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15C33" w14:textId="77777777" w:rsidR="00B6633B" w:rsidRPr="001E57DD" w:rsidRDefault="00332F82" w:rsidP="00332F82">
      <w:pPr>
        <w:spacing w:after="60" w:line="240" w:lineRule="auto"/>
        <w:jc w:val="center"/>
        <w:rPr>
          <w:rFonts w:asciiTheme="majorHAnsi" w:eastAsia="Arial Unicode MS" w:hAnsiTheme="majorHAnsi" w:cstheme="majorHAnsi"/>
          <w:color w:val="000000" w:themeColor="text1"/>
          <w:sz w:val="36"/>
          <w:szCs w:val="36"/>
          <w:lang w:eastAsia="it-IT"/>
        </w:rPr>
      </w:pPr>
      <w:bookmarkStart w:id="0" w:name="_GoBack"/>
      <w:bookmarkEnd w:id="0"/>
      <w:r w:rsidRPr="001E57DD">
        <w:rPr>
          <w:rFonts w:asciiTheme="majorHAnsi" w:eastAsia="Arial Unicode MS" w:hAnsiTheme="majorHAnsi" w:cstheme="majorHAnsi"/>
          <w:color w:val="000000" w:themeColor="text1"/>
          <w:sz w:val="36"/>
          <w:szCs w:val="36"/>
          <w:lang w:eastAsia="it-IT"/>
        </w:rPr>
        <w:t>Regolamento indirizzo musicale</w:t>
      </w:r>
      <w:r w:rsidR="00B6633B" w:rsidRPr="001E57DD">
        <w:rPr>
          <w:rFonts w:asciiTheme="majorHAnsi" w:eastAsia="Arial Unicode MS" w:hAnsiTheme="majorHAnsi" w:cstheme="majorHAnsi"/>
          <w:color w:val="000000" w:themeColor="text1"/>
          <w:sz w:val="36"/>
          <w:szCs w:val="36"/>
          <w:lang w:eastAsia="it-IT"/>
        </w:rPr>
        <w:t xml:space="preserve"> </w:t>
      </w:r>
    </w:p>
    <w:p w14:paraId="44EABA7D" w14:textId="77777777" w:rsidR="00B6633B" w:rsidRPr="001E57DD" w:rsidRDefault="00B6633B" w:rsidP="00332F82">
      <w:pPr>
        <w:spacing w:after="60" w:line="240" w:lineRule="auto"/>
        <w:jc w:val="center"/>
        <w:rPr>
          <w:rFonts w:asciiTheme="majorHAnsi" w:eastAsia="Arial Unicode MS" w:hAnsiTheme="majorHAnsi" w:cstheme="majorHAnsi"/>
          <w:color w:val="000000" w:themeColor="text1"/>
          <w:sz w:val="36"/>
          <w:szCs w:val="36"/>
          <w:lang w:eastAsia="it-IT"/>
        </w:rPr>
      </w:pPr>
      <w:r w:rsidRPr="001E57DD">
        <w:rPr>
          <w:rFonts w:asciiTheme="majorHAnsi" w:eastAsia="Arial Unicode MS" w:hAnsiTheme="majorHAnsi" w:cstheme="majorHAnsi"/>
          <w:color w:val="000000" w:themeColor="text1"/>
          <w:sz w:val="36"/>
          <w:szCs w:val="36"/>
          <w:lang w:eastAsia="it-IT"/>
        </w:rPr>
        <w:t xml:space="preserve">della scuola secondaria di I Grado </w:t>
      </w:r>
    </w:p>
    <w:p w14:paraId="7C011C75" w14:textId="77777777" w:rsidR="00B6633B" w:rsidRPr="001E57DD" w:rsidRDefault="00B6633B" w:rsidP="00332F82">
      <w:pPr>
        <w:spacing w:after="60" w:line="240" w:lineRule="auto"/>
        <w:jc w:val="center"/>
        <w:rPr>
          <w:rFonts w:asciiTheme="majorHAnsi" w:eastAsia="Arial Unicode MS" w:hAnsiTheme="majorHAnsi" w:cstheme="majorHAnsi"/>
          <w:color w:val="000000" w:themeColor="text1"/>
          <w:sz w:val="36"/>
          <w:szCs w:val="36"/>
          <w:lang w:eastAsia="it-IT"/>
        </w:rPr>
      </w:pPr>
      <w:r w:rsidRPr="001E57DD">
        <w:rPr>
          <w:rFonts w:asciiTheme="majorHAnsi" w:eastAsia="Arial Unicode MS" w:hAnsiTheme="majorHAnsi" w:cstheme="majorHAnsi"/>
          <w:color w:val="000000" w:themeColor="text1"/>
          <w:sz w:val="36"/>
          <w:szCs w:val="36"/>
          <w:lang w:eastAsia="it-IT"/>
        </w:rPr>
        <w:t xml:space="preserve">dell’Istituto Comprensivo I.C. Lucilio </w:t>
      </w:r>
    </w:p>
    <w:p w14:paraId="51ADA68B" w14:textId="77777777" w:rsidR="00332F82" w:rsidRPr="001E57DD" w:rsidRDefault="00B6633B" w:rsidP="00332F82">
      <w:pPr>
        <w:spacing w:after="60" w:line="240" w:lineRule="auto"/>
        <w:jc w:val="center"/>
        <w:rPr>
          <w:rFonts w:asciiTheme="majorHAnsi" w:eastAsia="Arial Unicode MS" w:hAnsiTheme="majorHAnsi" w:cstheme="majorHAnsi"/>
          <w:color w:val="000000" w:themeColor="text1"/>
          <w:sz w:val="36"/>
          <w:szCs w:val="36"/>
          <w:lang w:eastAsia="it-IT"/>
        </w:rPr>
      </w:pPr>
      <w:r w:rsidRPr="001E57DD">
        <w:rPr>
          <w:rFonts w:asciiTheme="majorHAnsi" w:eastAsia="Arial Unicode MS" w:hAnsiTheme="majorHAnsi" w:cstheme="majorHAnsi"/>
          <w:color w:val="000000" w:themeColor="text1"/>
          <w:sz w:val="36"/>
          <w:szCs w:val="36"/>
          <w:lang w:eastAsia="it-IT"/>
        </w:rPr>
        <w:t>di Sessa Aurunca</w:t>
      </w:r>
    </w:p>
    <w:p w14:paraId="26F8C543" w14:textId="77777777" w:rsidR="001E57DD" w:rsidRPr="001E57DD" w:rsidRDefault="00B6633B" w:rsidP="00597080">
      <w:pPr>
        <w:spacing w:after="60" w:line="240"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i/>
          <w:color w:val="000000" w:themeColor="text1"/>
          <w:sz w:val="24"/>
          <w:szCs w:val="24"/>
        </w:rPr>
        <w:t>Premessa</w:t>
      </w:r>
      <w:r w:rsidRPr="001E57DD">
        <w:rPr>
          <w:rFonts w:asciiTheme="majorHAnsi" w:eastAsia="Arial Unicode MS" w:hAnsiTheme="majorHAnsi" w:cstheme="majorHAnsi"/>
          <w:color w:val="000000" w:themeColor="text1"/>
          <w:sz w:val="24"/>
          <w:szCs w:val="24"/>
        </w:rPr>
        <w:t xml:space="preserve"> </w:t>
      </w:r>
    </w:p>
    <w:p w14:paraId="0DDB0E06" w14:textId="7A298C50" w:rsidR="00B6633B" w:rsidRPr="001E57DD" w:rsidRDefault="00B6633B" w:rsidP="00597080">
      <w:pPr>
        <w:spacing w:after="60" w:line="240" w:lineRule="auto"/>
        <w:ind w:firstLine="284"/>
        <w:jc w:val="both"/>
        <w:rPr>
          <w:rFonts w:asciiTheme="majorHAnsi" w:hAnsiTheme="majorHAnsi" w:cstheme="majorHAnsi"/>
          <w:color w:val="000000" w:themeColor="text1"/>
          <w:sz w:val="24"/>
          <w:szCs w:val="24"/>
          <w:shd w:val="clear" w:color="auto" w:fill="FFFFFF"/>
        </w:rPr>
      </w:pPr>
      <w:r w:rsidRPr="001E57DD">
        <w:rPr>
          <w:rFonts w:asciiTheme="majorHAnsi" w:eastAsia="Arial Unicode MS" w:hAnsiTheme="majorHAnsi" w:cstheme="majorHAnsi"/>
          <w:color w:val="000000" w:themeColor="text1"/>
          <w:sz w:val="24"/>
          <w:szCs w:val="24"/>
        </w:rPr>
        <w:t>“</w:t>
      </w:r>
      <w:r w:rsidR="001E57DD" w:rsidRPr="001E57DD">
        <w:rPr>
          <w:rFonts w:asciiTheme="majorHAnsi" w:hAnsiTheme="majorHAnsi" w:cstheme="majorHAnsi"/>
          <w:color w:val="000000" w:themeColor="text1"/>
          <w:sz w:val="24"/>
          <w:szCs w:val="24"/>
          <w:shd w:val="clear" w:color="auto" w:fill="FFFFFF"/>
        </w:rPr>
        <w:t>I percorsi a indirizzo musicale, che costituiscono parte integrante del Piano triennale dell’offerta formativa dell’istituzione scolastica, concorrono all’acquisizione del linguaggio musicale da parte degli alunni, integrando gli aspetti tecnico-pratici con quelli teorici, lessicali, storici e culturali attraverso l’insegnamento dello strumento musicale e della disciplina di musica.</w:t>
      </w:r>
    </w:p>
    <w:p w14:paraId="09354340" w14:textId="45016CDD" w:rsidR="001E57DD" w:rsidRPr="001E57DD" w:rsidRDefault="001E57DD" w:rsidP="00597080">
      <w:pPr>
        <w:spacing w:after="60" w:line="240" w:lineRule="auto"/>
        <w:ind w:firstLine="284"/>
        <w:jc w:val="both"/>
        <w:rPr>
          <w:rFonts w:asciiTheme="majorHAnsi" w:eastAsia="Arial Unicode MS" w:hAnsiTheme="majorHAnsi" w:cstheme="majorHAnsi"/>
          <w:color w:val="000000" w:themeColor="text1"/>
          <w:sz w:val="24"/>
          <w:szCs w:val="24"/>
        </w:rPr>
      </w:pPr>
      <w:r w:rsidRPr="001E57DD">
        <w:rPr>
          <w:rFonts w:asciiTheme="majorHAnsi" w:hAnsiTheme="majorHAnsi" w:cstheme="majorHAnsi"/>
          <w:color w:val="000000" w:themeColor="text1"/>
          <w:sz w:val="24"/>
          <w:szCs w:val="24"/>
          <w:shd w:val="clear" w:color="auto" w:fill="FFFFFF"/>
        </w:rPr>
        <w:t>Per gli alunni iscritti ai percorsi a indirizzo musicale l’insegnamento dello strumento costituisce parte integrante dell’orario annuale personalizzato e concorre alla determinazione della validità dell’anno scolastico ai fini dell’ammissione alla classe successiva o agli esami di Stato.</w:t>
      </w:r>
    </w:p>
    <w:p w14:paraId="27B5A265" w14:textId="77777777" w:rsidR="00B6633B" w:rsidRPr="001E57DD" w:rsidRDefault="00B6633B" w:rsidP="00597080">
      <w:pPr>
        <w:spacing w:after="37" w:line="240" w:lineRule="auto"/>
        <w:ind w:left="168" w:firstLine="284"/>
        <w:jc w:val="both"/>
        <w:rPr>
          <w:rFonts w:asciiTheme="majorHAnsi" w:eastAsia="Arial Unicode MS" w:hAnsiTheme="majorHAnsi" w:cstheme="majorHAnsi"/>
          <w:i/>
          <w:color w:val="000000" w:themeColor="text1"/>
          <w:sz w:val="24"/>
          <w:szCs w:val="24"/>
        </w:rPr>
      </w:pPr>
      <w:r w:rsidRPr="001E57DD">
        <w:rPr>
          <w:rFonts w:asciiTheme="majorHAnsi" w:eastAsia="Arial Unicode MS" w:hAnsiTheme="majorHAnsi" w:cstheme="majorHAnsi"/>
          <w:b/>
          <w:i/>
          <w:color w:val="000000" w:themeColor="text1"/>
          <w:sz w:val="24"/>
          <w:szCs w:val="24"/>
        </w:rPr>
        <w:t>Riferimenti normativi</w:t>
      </w:r>
      <w:r w:rsidRPr="001E57DD">
        <w:rPr>
          <w:rFonts w:asciiTheme="majorHAnsi" w:eastAsia="Arial Unicode MS" w:hAnsiTheme="majorHAnsi" w:cstheme="majorHAnsi"/>
          <w:i/>
          <w:color w:val="000000" w:themeColor="text1"/>
          <w:sz w:val="24"/>
          <w:szCs w:val="24"/>
        </w:rPr>
        <w:t xml:space="preserve"> </w:t>
      </w:r>
    </w:p>
    <w:p w14:paraId="7E23C897" w14:textId="77777777" w:rsidR="00B6633B" w:rsidRPr="001E57DD" w:rsidRDefault="00B6633B" w:rsidP="00597080">
      <w:pPr>
        <w:spacing w:after="3" w:line="237" w:lineRule="auto"/>
        <w:ind w:left="163"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Il corso “ad indirizzo musicale” è organizzato tenendo conto del Piano Triennale dell'Offerta formativa (P.T.O.F.) della Scuola, di cui questo documento è parte e degli ordinamenti vigenti in materia di insegnamento dello strumento musicale nella Scuola secondaria di I grado, con particolare riferimento alle seguenti norme: </w:t>
      </w:r>
    </w:p>
    <w:p w14:paraId="3DD34922" w14:textId="77777777" w:rsidR="00B6633B" w:rsidRPr="001E57DD" w:rsidRDefault="00B6633B" w:rsidP="00597080">
      <w:pPr>
        <w:numPr>
          <w:ilvl w:val="0"/>
          <w:numId w:val="6"/>
        </w:numPr>
        <w:spacing w:after="115" w:line="237"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D.M. 03 agosto 1979 “Corsi Sperimentali ad orientamento musicale”; </w:t>
      </w:r>
    </w:p>
    <w:p w14:paraId="6DA975FD" w14:textId="77777777" w:rsidR="00B6633B" w:rsidRPr="001E57DD" w:rsidRDefault="00B6633B" w:rsidP="00597080">
      <w:pPr>
        <w:numPr>
          <w:ilvl w:val="0"/>
          <w:numId w:val="6"/>
        </w:numPr>
        <w:spacing w:after="105" w:line="237"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D.M. 13 febbraio 1996 “Nuova disciplina della sperimentazione nelle scuole medie ad indirizzo musicale”; </w:t>
      </w:r>
    </w:p>
    <w:p w14:paraId="1920668B" w14:textId="3F00FBBD" w:rsidR="00B6633B" w:rsidRPr="001E57DD" w:rsidRDefault="00B6633B" w:rsidP="00597080">
      <w:pPr>
        <w:numPr>
          <w:ilvl w:val="0"/>
          <w:numId w:val="6"/>
        </w:numPr>
        <w:spacing w:after="77" w:line="237"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D.M. del 6 agosto 1999 n. 201 “Corsi ad indirizzo Musicale nella scuola Media - Riconduzione ad Ordinamento - Istituzione classe di concorso di strumento musicale nella scuola media”. </w:t>
      </w:r>
    </w:p>
    <w:p w14:paraId="23C66AB6" w14:textId="5E56D0C2" w:rsidR="00AF4442" w:rsidRPr="001E57DD" w:rsidRDefault="001E57DD" w:rsidP="00597080">
      <w:pPr>
        <w:numPr>
          <w:ilvl w:val="0"/>
          <w:numId w:val="6"/>
        </w:numPr>
        <w:spacing w:after="77" w:line="237"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Decreto Interministeriale n°176 del 1 luglio 2022, disciplina dei percorsi a indirizzo musicale delle scuole secondarie di primo grado.</w:t>
      </w:r>
    </w:p>
    <w:p w14:paraId="0B0AB140" w14:textId="77777777" w:rsidR="00B6633B" w:rsidRPr="001E57DD" w:rsidRDefault="00B6633B" w:rsidP="00597080">
      <w:pPr>
        <w:spacing w:after="60" w:line="240" w:lineRule="auto"/>
        <w:ind w:firstLine="284"/>
        <w:jc w:val="both"/>
        <w:rPr>
          <w:rFonts w:asciiTheme="majorHAnsi" w:eastAsia="Arial Unicode MS" w:hAnsiTheme="majorHAnsi" w:cstheme="majorHAnsi"/>
          <w:color w:val="000000" w:themeColor="text1"/>
          <w:sz w:val="24"/>
          <w:szCs w:val="24"/>
          <w:lang w:eastAsia="it-IT"/>
        </w:rPr>
      </w:pPr>
    </w:p>
    <w:p w14:paraId="343E940E" w14:textId="77777777" w:rsidR="00B6633B" w:rsidRPr="001E57DD" w:rsidRDefault="00B6633B" w:rsidP="00597080">
      <w:pPr>
        <w:spacing w:line="240"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Art.1– Offerta formativa dell’istituto</w:t>
      </w:r>
      <w:r w:rsidRPr="001E57DD">
        <w:rPr>
          <w:rFonts w:asciiTheme="majorHAnsi" w:eastAsia="Arial Unicode MS" w:hAnsiTheme="majorHAnsi" w:cstheme="majorHAnsi"/>
          <w:color w:val="000000" w:themeColor="text1"/>
          <w:sz w:val="24"/>
          <w:szCs w:val="24"/>
        </w:rPr>
        <w:t xml:space="preserve"> </w:t>
      </w:r>
    </w:p>
    <w:p w14:paraId="5FC2B294" w14:textId="6F2E04E4" w:rsidR="00DF3369" w:rsidRPr="001E57DD" w:rsidRDefault="00B6633B" w:rsidP="00597080">
      <w:pPr>
        <w:spacing w:after="0" w:line="240" w:lineRule="auto"/>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L'Istituto propone quattro </w:t>
      </w:r>
      <w:r w:rsidR="00F000A7">
        <w:rPr>
          <w:rFonts w:asciiTheme="majorHAnsi" w:eastAsia="Arial Unicode MS" w:hAnsiTheme="majorHAnsi" w:cstheme="majorHAnsi"/>
          <w:color w:val="000000" w:themeColor="text1"/>
          <w:sz w:val="24"/>
          <w:szCs w:val="24"/>
        </w:rPr>
        <w:t>percorsi strumentali</w:t>
      </w:r>
      <w:r w:rsidRPr="001E57DD">
        <w:rPr>
          <w:rFonts w:asciiTheme="majorHAnsi" w:eastAsia="Arial Unicode MS" w:hAnsiTheme="majorHAnsi" w:cstheme="majorHAnsi"/>
          <w:color w:val="000000" w:themeColor="text1"/>
          <w:sz w:val="24"/>
          <w:szCs w:val="24"/>
        </w:rPr>
        <w:t>:</w:t>
      </w:r>
    </w:p>
    <w:p w14:paraId="4B49BB45" w14:textId="77777777" w:rsidR="00B6633B" w:rsidRPr="001E57DD" w:rsidRDefault="00B6633B" w:rsidP="00597080">
      <w:pPr>
        <w:pStyle w:val="Paragrafoelenco"/>
        <w:numPr>
          <w:ilvl w:val="0"/>
          <w:numId w:val="5"/>
        </w:numPr>
        <w:spacing w:after="0" w:line="240" w:lineRule="auto"/>
        <w:ind w:firstLine="284"/>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Chitarra</w:t>
      </w:r>
    </w:p>
    <w:p w14:paraId="66A2284C" w14:textId="77777777" w:rsidR="00DF3369" w:rsidRPr="001E57DD" w:rsidRDefault="00332F82" w:rsidP="00597080">
      <w:pPr>
        <w:pStyle w:val="Paragrafoelenco"/>
        <w:numPr>
          <w:ilvl w:val="0"/>
          <w:numId w:val="5"/>
        </w:numPr>
        <w:spacing w:after="0" w:line="240" w:lineRule="auto"/>
        <w:ind w:firstLine="284"/>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F</w:t>
      </w:r>
      <w:r w:rsidR="00B6633B" w:rsidRPr="001E57DD">
        <w:rPr>
          <w:rFonts w:asciiTheme="majorHAnsi" w:eastAsia="Arial Unicode MS" w:hAnsiTheme="majorHAnsi" w:cstheme="majorHAnsi"/>
          <w:color w:val="000000" w:themeColor="text1"/>
          <w:sz w:val="24"/>
          <w:szCs w:val="24"/>
          <w:lang w:eastAsia="it-IT"/>
        </w:rPr>
        <w:t>lauto</w:t>
      </w:r>
      <w:r w:rsidRPr="001E57DD">
        <w:rPr>
          <w:rFonts w:asciiTheme="majorHAnsi" w:eastAsia="Arial Unicode MS" w:hAnsiTheme="majorHAnsi" w:cstheme="majorHAnsi"/>
          <w:color w:val="000000" w:themeColor="text1"/>
          <w:sz w:val="24"/>
          <w:szCs w:val="24"/>
          <w:lang w:eastAsia="it-IT"/>
        </w:rPr>
        <w:t xml:space="preserve">, </w:t>
      </w:r>
    </w:p>
    <w:p w14:paraId="75F0CA77" w14:textId="77777777" w:rsidR="00DF3369" w:rsidRPr="001E57DD" w:rsidRDefault="00B6633B" w:rsidP="00597080">
      <w:pPr>
        <w:pStyle w:val="Paragrafoelenco"/>
        <w:numPr>
          <w:ilvl w:val="0"/>
          <w:numId w:val="5"/>
        </w:numPr>
        <w:spacing w:after="0" w:line="240" w:lineRule="auto"/>
        <w:ind w:firstLine="284"/>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Percussioni</w:t>
      </w:r>
      <w:r w:rsidR="00332F82" w:rsidRPr="001E57DD">
        <w:rPr>
          <w:rFonts w:asciiTheme="majorHAnsi" w:eastAsia="Arial Unicode MS" w:hAnsiTheme="majorHAnsi" w:cstheme="majorHAnsi"/>
          <w:color w:val="000000" w:themeColor="text1"/>
          <w:sz w:val="24"/>
          <w:szCs w:val="24"/>
          <w:lang w:eastAsia="it-IT"/>
        </w:rPr>
        <w:t xml:space="preserve">, </w:t>
      </w:r>
    </w:p>
    <w:p w14:paraId="319435C9" w14:textId="77777777" w:rsidR="00332F82" w:rsidRPr="001E57DD" w:rsidRDefault="00B6633B" w:rsidP="00597080">
      <w:pPr>
        <w:pStyle w:val="Paragrafoelenco"/>
        <w:numPr>
          <w:ilvl w:val="0"/>
          <w:numId w:val="5"/>
        </w:numPr>
        <w:spacing w:after="0" w:line="240" w:lineRule="auto"/>
        <w:ind w:firstLine="284"/>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Pianoforte</w:t>
      </w:r>
    </w:p>
    <w:tbl>
      <w:tblPr>
        <w:tblStyle w:val="TableGrid"/>
        <w:tblW w:w="9698" w:type="dxa"/>
        <w:tblInd w:w="139" w:type="dxa"/>
        <w:tblCellMar>
          <w:left w:w="29" w:type="dxa"/>
          <w:right w:w="115" w:type="dxa"/>
        </w:tblCellMar>
        <w:tblLook w:val="04A0" w:firstRow="1" w:lastRow="0" w:firstColumn="1" w:lastColumn="0" w:noHBand="0" w:noVBand="1"/>
      </w:tblPr>
      <w:tblGrid>
        <w:gridCol w:w="9698"/>
      </w:tblGrid>
      <w:tr w:rsidR="001E57DD" w:rsidRPr="001E57DD" w14:paraId="3B7D0768" w14:textId="77777777" w:rsidTr="00597080">
        <w:tc>
          <w:tcPr>
            <w:tcW w:w="9698" w:type="dxa"/>
            <w:tcBorders>
              <w:top w:val="nil"/>
              <w:left w:val="nil"/>
              <w:bottom w:val="nil"/>
              <w:right w:val="nil"/>
            </w:tcBorders>
            <w:shd w:val="clear" w:color="auto" w:fill="FFFFFF" w:themeFill="background1"/>
          </w:tcPr>
          <w:p w14:paraId="1DE031EB" w14:textId="77777777" w:rsidR="00597080" w:rsidRPr="001E57DD" w:rsidRDefault="00597080" w:rsidP="00597080">
            <w:pPr>
              <w:spacing w:after="5"/>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3CE7CC4E" w14:textId="77777777" w:rsidR="00597080" w:rsidRPr="001E57DD" w:rsidRDefault="00597080" w:rsidP="00597080">
            <w:pPr>
              <w:spacing w:after="38"/>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 2– Modalità di iscrizione ai Corsi di Strumento</w:t>
            </w:r>
            <w:r w:rsidRPr="001E57DD">
              <w:rPr>
                <w:rFonts w:asciiTheme="majorHAnsi" w:eastAsia="Arial Unicode MS" w:hAnsiTheme="majorHAnsi" w:cstheme="majorHAnsi"/>
                <w:color w:val="000000" w:themeColor="text1"/>
                <w:sz w:val="24"/>
                <w:szCs w:val="24"/>
              </w:rPr>
              <w:t xml:space="preserve"> </w:t>
            </w:r>
          </w:p>
          <w:p w14:paraId="23958E33" w14:textId="368F776A" w:rsidR="00597080" w:rsidRPr="001E57DD" w:rsidRDefault="00597080" w:rsidP="00597080">
            <w:pPr>
              <w:ind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Il Corso di Strumento Musicale è aperto a tutti gli alunni</w:t>
            </w:r>
            <w:r w:rsidR="00F000A7">
              <w:rPr>
                <w:rFonts w:asciiTheme="majorHAnsi" w:eastAsia="Arial Unicode MS" w:hAnsiTheme="majorHAnsi" w:cstheme="majorHAnsi"/>
                <w:color w:val="000000" w:themeColor="text1"/>
                <w:sz w:val="24"/>
                <w:szCs w:val="24"/>
              </w:rPr>
              <w:t xml:space="preserve"> che si iscrivono alla scuola secondaria di primo grado dell’Istituto comprensivo Lucilio,</w:t>
            </w:r>
            <w:r w:rsidRPr="001E57DD">
              <w:rPr>
                <w:rFonts w:asciiTheme="majorHAnsi" w:eastAsia="Arial Unicode MS" w:hAnsiTheme="majorHAnsi" w:cstheme="majorHAnsi"/>
                <w:color w:val="000000" w:themeColor="text1"/>
                <w:sz w:val="24"/>
                <w:szCs w:val="24"/>
              </w:rPr>
              <w:t xml:space="preserve"> compatibilmente con i posti disponibili e tenuto conto delle indicazioni espresse dall’art. 2 del D.</w:t>
            </w:r>
            <w:r w:rsidR="00F000A7">
              <w:rPr>
                <w:rFonts w:asciiTheme="majorHAnsi" w:eastAsia="Arial Unicode MS" w:hAnsiTheme="majorHAnsi" w:cstheme="majorHAnsi"/>
                <w:color w:val="000000" w:themeColor="text1"/>
                <w:sz w:val="24"/>
                <w:szCs w:val="24"/>
              </w:rPr>
              <w:t>I</w:t>
            </w:r>
            <w:r w:rsidRPr="001E57DD">
              <w:rPr>
                <w:rFonts w:asciiTheme="majorHAnsi" w:eastAsia="Arial Unicode MS" w:hAnsiTheme="majorHAnsi" w:cstheme="majorHAnsi"/>
                <w:color w:val="000000" w:themeColor="text1"/>
                <w:sz w:val="24"/>
                <w:szCs w:val="24"/>
              </w:rPr>
              <w:t xml:space="preserve">. n° </w:t>
            </w:r>
            <w:r w:rsidR="00F000A7">
              <w:rPr>
                <w:rFonts w:asciiTheme="majorHAnsi" w:eastAsia="Arial Unicode MS" w:hAnsiTheme="majorHAnsi" w:cstheme="majorHAnsi"/>
                <w:color w:val="000000" w:themeColor="text1"/>
                <w:sz w:val="24"/>
                <w:szCs w:val="24"/>
              </w:rPr>
              <w:t>176</w:t>
            </w:r>
            <w:r w:rsidRPr="001E57DD">
              <w:rPr>
                <w:rFonts w:asciiTheme="majorHAnsi" w:eastAsia="Arial Unicode MS" w:hAnsiTheme="majorHAnsi" w:cstheme="majorHAnsi"/>
                <w:color w:val="000000" w:themeColor="text1"/>
                <w:sz w:val="24"/>
                <w:szCs w:val="24"/>
              </w:rPr>
              <w:t>/</w:t>
            </w:r>
            <w:r w:rsidR="00F000A7">
              <w:rPr>
                <w:rFonts w:asciiTheme="majorHAnsi" w:eastAsia="Arial Unicode MS" w:hAnsiTheme="majorHAnsi" w:cstheme="majorHAnsi"/>
                <w:color w:val="000000" w:themeColor="text1"/>
                <w:sz w:val="24"/>
                <w:szCs w:val="24"/>
              </w:rPr>
              <w:t>2022</w:t>
            </w:r>
            <w:r w:rsidRPr="001E57DD">
              <w:rPr>
                <w:rFonts w:asciiTheme="majorHAnsi" w:eastAsia="Arial Unicode MS" w:hAnsiTheme="majorHAnsi" w:cstheme="majorHAnsi"/>
                <w:color w:val="000000" w:themeColor="text1"/>
                <w:sz w:val="24"/>
                <w:szCs w:val="24"/>
              </w:rPr>
              <w:t xml:space="preserve"> e dalla Circolare Ministeriale che ogni anno il Ministero della pubblica Istruzione redige in materia di iscrizioni</w:t>
            </w:r>
          </w:p>
        </w:tc>
      </w:tr>
    </w:tbl>
    <w:p w14:paraId="4691E232" w14:textId="77777777" w:rsidR="00597080" w:rsidRPr="001E57DD" w:rsidRDefault="00597080" w:rsidP="00597080">
      <w:pPr>
        <w:spacing w:after="3" w:line="237" w:lineRule="auto"/>
        <w:ind w:left="142" w:firstLine="284"/>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rPr>
        <w:t xml:space="preserve">  Per richiedere l’ammissione ai Corsi è necessario presentare esplicita richiesta all’atto dell’iscrizione, barrando l’apposita casella presente nella domanda di iscrizione e indicando in ordine di preferenza gli strumenti (non sono richieste abilità musicali pregresse)</w:t>
      </w:r>
      <w:r w:rsidR="00332F82" w:rsidRPr="001E57DD">
        <w:rPr>
          <w:rFonts w:asciiTheme="majorHAnsi" w:eastAsia="Arial Unicode MS" w:hAnsiTheme="majorHAnsi" w:cstheme="majorHAnsi"/>
          <w:color w:val="000000" w:themeColor="text1"/>
          <w:sz w:val="24"/>
          <w:szCs w:val="24"/>
          <w:lang w:eastAsia="it-IT"/>
        </w:rPr>
        <w:t>.</w:t>
      </w:r>
    </w:p>
    <w:p w14:paraId="659F6198" w14:textId="77777777" w:rsidR="00597080" w:rsidRPr="001E57DD" w:rsidRDefault="00597080" w:rsidP="00597080">
      <w:pPr>
        <w:spacing w:after="3" w:line="237" w:lineRule="auto"/>
        <w:ind w:left="142"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La preferenza espressa non darà comunque nessun diritto di precedenza sulla scelta stessa e nessuna certezza dell’effettiva ammissione al Corso.</w:t>
      </w:r>
    </w:p>
    <w:p w14:paraId="2E6FDE5C" w14:textId="77777777" w:rsidR="00597080" w:rsidRPr="001E57DD" w:rsidRDefault="00597080" w:rsidP="00E57B64">
      <w:pPr>
        <w:spacing w:line="232"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lastRenderedPageBreak/>
        <w:t>Art. 3-Alunni con BES</w:t>
      </w:r>
      <w:r w:rsidRPr="001E57DD">
        <w:rPr>
          <w:rFonts w:asciiTheme="majorHAnsi" w:eastAsia="Arial Unicode MS" w:hAnsiTheme="majorHAnsi" w:cstheme="majorHAnsi"/>
          <w:color w:val="000000" w:themeColor="text1"/>
          <w:sz w:val="24"/>
          <w:szCs w:val="24"/>
        </w:rPr>
        <w:t xml:space="preserve"> L’alunno con BES, come ogni altro alunno, ha la possibilità di accedere all'indirizzo musicale. Il percorso musicale / strumentale diviene parte integrante del Piano Didattico Personalizzato o del Piano Educativo Individualizzato.  </w:t>
      </w:r>
    </w:p>
    <w:p w14:paraId="14B2369B" w14:textId="77777777" w:rsidR="00597080" w:rsidRPr="001E57DD" w:rsidRDefault="00597080" w:rsidP="00597080">
      <w:pPr>
        <w:spacing w:after="42"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Art. </w:t>
      </w:r>
      <w:r w:rsidRPr="001E57DD">
        <w:rPr>
          <w:rFonts w:asciiTheme="majorHAnsi" w:eastAsia="Arial Unicode MS" w:hAnsiTheme="majorHAnsi" w:cstheme="majorHAnsi"/>
          <w:b/>
          <w:color w:val="000000" w:themeColor="text1"/>
          <w:sz w:val="24"/>
          <w:szCs w:val="24"/>
        </w:rPr>
        <w:t>4 – Convocazione per la prova orientativo-attitudinale</w:t>
      </w:r>
      <w:r w:rsidRPr="001E57DD">
        <w:rPr>
          <w:rFonts w:asciiTheme="majorHAnsi" w:eastAsia="Arial Unicode MS" w:hAnsiTheme="majorHAnsi" w:cstheme="majorHAnsi"/>
          <w:color w:val="000000" w:themeColor="text1"/>
          <w:sz w:val="24"/>
          <w:szCs w:val="24"/>
        </w:rPr>
        <w:t xml:space="preserve">  </w:t>
      </w:r>
    </w:p>
    <w:p w14:paraId="13E5A138" w14:textId="77777777" w:rsidR="00597080" w:rsidRPr="001E57DD" w:rsidRDefault="00597080" w:rsidP="00597080">
      <w:pPr>
        <w:spacing w:after="1"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Per verificare l’effettiva attitudine allo studio di uno strumento, l’allievo affronta una prova orientativo attitudinale davanti alla Commissione formata dal Dirigente Scolastico o da un delegato e da quattro docenti di strumento musicale. La comunicazione della data della prova è data con un sufficiente margine di anticipo. Eventuali alunni assenti per comprovati motivi devono recuperare la prova in un secondo appello, che verrà comunicato sempre in anticipo.  </w:t>
      </w:r>
    </w:p>
    <w:p w14:paraId="6B668AB4" w14:textId="77777777" w:rsidR="00597080" w:rsidRPr="001E57DD" w:rsidRDefault="00597080" w:rsidP="00597080">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 </w:t>
      </w:r>
    </w:p>
    <w:p w14:paraId="57E3FF6B" w14:textId="77777777" w:rsidR="00597080" w:rsidRPr="001E57DD" w:rsidRDefault="00597080" w:rsidP="00597080">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5 – Articolazione della prova orientativo – attitudinale </w:t>
      </w:r>
    </w:p>
    <w:p w14:paraId="574CC833" w14:textId="661F8D99" w:rsidR="00597080" w:rsidRDefault="00597080" w:rsidP="00511130">
      <w:pPr>
        <w:spacing w:after="2"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Le prove attitudinali hanno lo scopo di fornire ai docenti la possibilità di esaminare la naturale capacità che ogni alunno ha di orientarsi in ambito ritmico e melodico e l’idoneità fisico-motoria per suonare uno strumento musicale. Non è necessaria una preparazione specifica già acquisita su uno strumento musicale per conseguire l’idoneità ai suddetti corsi musicali. L’alunno esprime nella domanda di iscrizione un ordine di preferenza. I posti disponibili sono sei per ogni classe di strumento, pertanto vi è la possibilità che alcuni alunni possano non accedere all</w:t>
      </w:r>
      <w:r w:rsidR="00F000A7">
        <w:rPr>
          <w:rFonts w:asciiTheme="majorHAnsi" w:eastAsia="Arial Unicode MS" w:hAnsiTheme="majorHAnsi" w:cstheme="majorHAnsi"/>
          <w:color w:val="000000" w:themeColor="text1"/>
          <w:sz w:val="24"/>
          <w:szCs w:val="24"/>
        </w:rPr>
        <w:t xml:space="preserve">o strumento indicato come prima scelta, infatti le classi di strumento sono </w:t>
      </w:r>
      <w:r w:rsidR="00511130">
        <w:rPr>
          <w:rFonts w:asciiTheme="majorHAnsi" w:eastAsia="Arial Unicode MS" w:hAnsiTheme="majorHAnsi" w:cstheme="majorHAnsi"/>
          <w:color w:val="000000" w:themeColor="text1"/>
          <w:sz w:val="24"/>
          <w:szCs w:val="24"/>
        </w:rPr>
        <w:t xml:space="preserve">anch’esse sottoposte alle regole della formazione delle classi; per questo è necessario ordinare gli strumenti in ordine di gradimento. La commissione dopo </w:t>
      </w:r>
      <w:proofErr w:type="gramStart"/>
      <w:r w:rsidR="00511130">
        <w:rPr>
          <w:rFonts w:asciiTheme="majorHAnsi" w:eastAsia="Arial Unicode MS" w:hAnsiTheme="majorHAnsi" w:cstheme="majorHAnsi"/>
          <w:color w:val="000000" w:themeColor="text1"/>
          <w:sz w:val="24"/>
          <w:szCs w:val="24"/>
        </w:rPr>
        <w:t>un attenta</w:t>
      </w:r>
      <w:proofErr w:type="gramEnd"/>
      <w:r w:rsidR="00511130">
        <w:rPr>
          <w:rFonts w:asciiTheme="majorHAnsi" w:eastAsia="Arial Unicode MS" w:hAnsiTheme="majorHAnsi" w:cstheme="majorHAnsi"/>
          <w:color w:val="000000" w:themeColor="text1"/>
          <w:sz w:val="24"/>
          <w:szCs w:val="24"/>
        </w:rPr>
        <w:t xml:space="preserve"> e accurata prova provvederà alla formazione delle classi seguendo i criteri sopra citati.</w:t>
      </w:r>
    </w:p>
    <w:p w14:paraId="63881D57" w14:textId="77777777" w:rsidR="00511130" w:rsidRPr="001E57DD" w:rsidRDefault="00511130" w:rsidP="00511130">
      <w:pPr>
        <w:spacing w:after="2" w:line="234" w:lineRule="auto"/>
        <w:jc w:val="both"/>
        <w:rPr>
          <w:rFonts w:asciiTheme="majorHAnsi" w:eastAsia="Arial Unicode MS" w:hAnsiTheme="majorHAnsi" w:cstheme="majorHAnsi"/>
          <w:color w:val="000000" w:themeColor="text1"/>
          <w:sz w:val="24"/>
          <w:szCs w:val="24"/>
        </w:rPr>
      </w:pPr>
    </w:p>
    <w:p w14:paraId="37A92338" w14:textId="77777777" w:rsidR="00597080" w:rsidRPr="001E57DD" w:rsidRDefault="00597080" w:rsidP="00597080">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 6 - Tipologie prove selettive corso indirizzo musicale</w:t>
      </w:r>
      <w:r w:rsidRPr="001E57DD">
        <w:rPr>
          <w:rFonts w:asciiTheme="majorHAnsi" w:eastAsia="Arial Unicode MS" w:hAnsiTheme="majorHAnsi" w:cstheme="majorHAnsi"/>
          <w:color w:val="000000" w:themeColor="text1"/>
          <w:sz w:val="24"/>
          <w:szCs w:val="24"/>
        </w:rPr>
        <w:t xml:space="preserve">  </w:t>
      </w:r>
    </w:p>
    <w:p w14:paraId="6EB8FB40" w14:textId="6A3E8C0D" w:rsidR="00597080" w:rsidRPr="001E57DD" w:rsidRDefault="00597080" w:rsidP="00597080">
      <w:pPr>
        <w:spacing w:after="3" w:line="237" w:lineRule="auto"/>
        <w:ind w:left="142" w:firstLine="284"/>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Saranno somministrate</w:t>
      </w:r>
      <w:r w:rsidR="00511130">
        <w:rPr>
          <w:rFonts w:asciiTheme="majorHAnsi" w:eastAsia="Arial Unicode MS" w:hAnsiTheme="majorHAnsi" w:cstheme="majorHAnsi"/>
          <w:color w:val="000000" w:themeColor="text1"/>
          <w:sz w:val="24"/>
          <w:szCs w:val="24"/>
        </w:rPr>
        <w:t>:</w:t>
      </w:r>
    </w:p>
    <w:p w14:paraId="498BB345" w14:textId="77777777" w:rsidR="00887B1E" w:rsidRPr="001E57DD" w:rsidRDefault="003665F3" w:rsidP="00887B1E">
      <w:pPr>
        <w:pStyle w:val="Paragrafoelenco"/>
        <w:numPr>
          <w:ilvl w:val="0"/>
          <w:numId w:val="8"/>
        </w:numPr>
        <w:spacing w:after="3" w:line="237" w:lineRule="auto"/>
        <w:jc w:val="both"/>
        <w:rPr>
          <w:rFonts w:asciiTheme="majorHAnsi" w:eastAsia="Arial Unicode MS" w:hAnsiTheme="majorHAnsi" w:cstheme="majorHAnsi"/>
          <w:b/>
          <w:color w:val="000000" w:themeColor="text1"/>
          <w:sz w:val="24"/>
          <w:szCs w:val="24"/>
          <w:lang w:eastAsia="it-IT"/>
        </w:rPr>
      </w:pPr>
      <w:r w:rsidRPr="001E57DD">
        <w:rPr>
          <w:rFonts w:asciiTheme="majorHAnsi" w:eastAsia="Arial Unicode MS" w:hAnsiTheme="majorHAnsi" w:cstheme="majorHAnsi"/>
          <w:b/>
          <w:color w:val="000000" w:themeColor="text1"/>
          <w:sz w:val="24"/>
          <w:szCs w:val="24"/>
          <w:lang w:eastAsia="it-IT"/>
        </w:rPr>
        <w:t>Prova ritmica</w:t>
      </w:r>
    </w:p>
    <w:p w14:paraId="0F694300" w14:textId="77777777" w:rsidR="003665F3" w:rsidRPr="001E57DD" w:rsidRDefault="003665F3" w:rsidP="003665F3">
      <w:pPr>
        <w:pStyle w:val="Paragrafoelenco"/>
        <w:numPr>
          <w:ilvl w:val="1"/>
          <w:numId w:val="8"/>
        </w:numPr>
        <w:spacing w:after="3" w:line="237" w:lineRule="auto"/>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 xml:space="preserve">Verranno </w:t>
      </w:r>
      <w:r w:rsidR="008E4A73" w:rsidRPr="001E57DD">
        <w:rPr>
          <w:rFonts w:asciiTheme="majorHAnsi" w:eastAsia="Arial Unicode MS" w:hAnsiTheme="majorHAnsi" w:cstheme="majorHAnsi"/>
          <w:color w:val="000000" w:themeColor="text1"/>
          <w:sz w:val="24"/>
          <w:szCs w:val="24"/>
          <w:lang w:eastAsia="it-IT"/>
        </w:rPr>
        <w:t xml:space="preserve">somministrate pattern ritmici e ripetuti più volte se necessario. Il voto varia se viene individuata la prima volta o le volte successive, e se viene eseguito correttamente o con errori. </w:t>
      </w:r>
    </w:p>
    <w:p w14:paraId="543BFDD0" w14:textId="77777777" w:rsidR="003665F3" w:rsidRPr="001E57DD" w:rsidRDefault="003665F3" w:rsidP="00887B1E">
      <w:pPr>
        <w:pStyle w:val="Paragrafoelenco"/>
        <w:numPr>
          <w:ilvl w:val="0"/>
          <w:numId w:val="8"/>
        </w:numPr>
        <w:spacing w:after="3" w:line="237" w:lineRule="auto"/>
        <w:jc w:val="both"/>
        <w:rPr>
          <w:rFonts w:asciiTheme="majorHAnsi" w:eastAsia="Arial Unicode MS" w:hAnsiTheme="majorHAnsi" w:cstheme="majorHAnsi"/>
          <w:b/>
          <w:color w:val="000000" w:themeColor="text1"/>
          <w:sz w:val="24"/>
          <w:szCs w:val="24"/>
          <w:lang w:eastAsia="it-IT"/>
        </w:rPr>
      </w:pPr>
      <w:r w:rsidRPr="001E57DD">
        <w:rPr>
          <w:rFonts w:asciiTheme="majorHAnsi" w:eastAsia="Arial Unicode MS" w:hAnsiTheme="majorHAnsi" w:cstheme="majorHAnsi"/>
          <w:b/>
          <w:color w:val="000000" w:themeColor="text1"/>
          <w:sz w:val="24"/>
          <w:szCs w:val="24"/>
          <w:lang w:eastAsia="it-IT"/>
        </w:rPr>
        <w:t>Prova di intonazione</w:t>
      </w:r>
    </w:p>
    <w:p w14:paraId="1C84F1DA" w14:textId="77777777" w:rsidR="008E4A73" w:rsidRPr="001E57DD" w:rsidRDefault="008E4A73" w:rsidP="008E4A73">
      <w:pPr>
        <w:pStyle w:val="Paragrafoelenco"/>
        <w:numPr>
          <w:ilvl w:val="1"/>
          <w:numId w:val="8"/>
        </w:numPr>
        <w:spacing w:after="3" w:line="237" w:lineRule="auto"/>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Viene somministrata una canzo</w:t>
      </w:r>
      <w:r w:rsidR="003A547A" w:rsidRPr="001E57DD">
        <w:rPr>
          <w:rFonts w:asciiTheme="majorHAnsi" w:eastAsia="Arial Unicode MS" w:hAnsiTheme="majorHAnsi" w:cstheme="majorHAnsi"/>
          <w:color w:val="000000" w:themeColor="text1"/>
          <w:sz w:val="24"/>
          <w:szCs w:val="24"/>
          <w:lang w:eastAsia="it-IT"/>
        </w:rPr>
        <w:t xml:space="preserve">ncina conosciuta, con </w:t>
      </w:r>
      <w:r w:rsidRPr="001E57DD">
        <w:rPr>
          <w:rFonts w:asciiTheme="majorHAnsi" w:eastAsia="Arial Unicode MS" w:hAnsiTheme="majorHAnsi" w:cstheme="majorHAnsi"/>
          <w:color w:val="000000" w:themeColor="text1"/>
          <w:sz w:val="24"/>
          <w:szCs w:val="24"/>
          <w:lang w:eastAsia="it-IT"/>
        </w:rPr>
        <w:t>intervalli variabili. Il voto varia in base agli intervalli giusti che il ragazzo riesce ad eseguire</w:t>
      </w:r>
    </w:p>
    <w:p w14:paraId="333EF124" w14:textId="77777777" w:rsidR="003665F3" w:rsidRPr="001E57DD" w:rsidRDefault="003665F3" w:rsidP="00887B1E">
      <w:pPr>
        <w:pStyle w:val="Paragrafoelenco"/>
        <w:numPr>
          <w:ilvl w:val="0"/>
          <w:numId w:val="8"/>
        </w:numPr>
        <w:spacing w:after="3" w:line="237" w:lineRule="auto"/>
        <w:jc w:val="both"/>
        <w:rPr>
          <w:rFonts w:asciiTheme="majorHAnsi" w:eastAsia="Arial Unicode MS" w:hAnsiTheme="majorHAnsi" w:cstheme="majorHAnsi"/>
          <w:b/>
          <w:color w:val="000000" w:themeColor="text1"/>
          <w:sz w:val="24"/>
          <w:szCs w:val="24"/>
          <w:lang w:eastAsia="it-IT"/>
        </w:rPr>
      </w:pPr>
      <w:r w:rsidRPr="001E57DD">
        <w:rPr>
          <w:rFonts w:asciiTheme="majorHAnsi" w:eastAsia="Arial Unicode MS" w:hAnsiTheme="majorHAnsi" w:cstheme="majorHAnsi"/>
          <w:b/>
          <w:color w:val="000000" w:themeColor="text1"/>
          <w:sz w:val="24"/>
          <w:szCs w:val="24"/>
          <w:lang w:eastAsia="it-IT"/>
        </w:rPr>
        <w:t>Prova di riconoscimento dei suoni</w:t>
      </w:r>
    </w:p>
    <w:p w14:paraId="10B5CDB8" w14:textId="77777777" w:rsidR="008E4A73" w:rsidRPr="001E57DD" w:rsidRDefault="008E4A73" w:rsidP="008E4A73">
      <w:pPr>
        <w:pStyle w:val="Paragrafoelenco"/>
        <w:numPr>
          <w:ilvl w:val="1"/>
          <w:numId w:val="8"/>
        </w:numPr>
        <w:spacing w:after="3" w:line="237" w:lineRule="auto"/>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Vengono somministrati prove di ascolto che mireranno all’individuazione dell’altezza dei suoni. Il voto varia se viene individuata la prima volta o le volte successive.</w:t>
      </w:r>
    </w:p>
    <w:p w14:paraId="29A1C4F1" w14:textId="77777777" w:rsidR="00332F82" w:rsidRPr="001E57DD" w:rsidRDefault="00332F82" w:rsidP="00597080">
      <w:pPr>
        <w:spacing w:after="3" w:line="237" w:lineRule="auto"/>
        <w:ind w:left="142" w:hanging="142"/>
        <w:jc w:val="both"/>
        <w:rPr>
          <w:rFonts w:asciiTheme="majorHAnsi" w:eastAsia="Arial Unicode MS" w:hAnsiTheme="majorHAnsi" w:cstheme="majorHAnsi"/>
          <w:color w:val="000000" w:themeColor="text1"/>
          <w:sz w:val="24"/>
          <w:szCs w:val="24"/>
          <w:lang w:eastAsia="it-IT"/>
        </w:rPr>
      </w:pPr>
      <w:r w:rsidRPr="001E57DD">
        <w:rPr>
          <w:rFonts w:asciiTheme="majorHAnsi" w:eastAsia="Arial Unicode MS" w:hAnsiTheme="majorHAnsi" w:cstheme="majorHAnsi"/>
          <w:color w:val="000000" w:themeColor="text1"/>
          <w:sz w:val="24"/>
          <w:szCs w:val="24"/>
          <w:lang w:eastAsia="it-IT"/>
        </w:rPr>
        <w:t> </w:t>
      </w:r>
    </w:p>
    <w:p w14:paraId="3E0D14C3" w14:textId="77777777" w:rsidR="003665F3" w:rsidRPr="001E57DD" w:rsidRDefault="008E4A73" w:rsidP="008E4A73">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 7 - Criteri selettivi per la formulazione della graduatoria dello strumento musicale</w:t>
      </w:r>
    </w:p>
    <w:p w14:paraId="16E2540F" w14:textId="77777777" w:rsidR="008E4A73" w:rsidRPr="001E57DD" w:rsidRDefault="008E4A73" w:rsidP="008E4A73">
      <w:p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La Commissione esaminatrice ha fissato i seguenti criteri per assegnare ai singoli alunni uno dei quattro strumenti musicali presenti nell'offerta formativa della scuola per validare l'ammissione e per stilare la graduatoria.  </w:t>
      </w:r>
    </w:p>
    <w:p w14:paraId="03BF876A" w14:textId="77777777" w:rsidR="00320E88" w:rsidRPr="001E57DD" w:rsidRDefault="008E4A73" w:rsidP="008E4A73">
      <w:pPr>
        <w:pStyle w:val="Paragrafoelenco"/>
        <w:numPr>
          <w:ilvl w:val="0"/>
          <w:numId w:val="10"/>
        </w:num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Scelta dello strumento fatta dagli a</w:t>
      </w:r>
      <w:r w:rsidR="00320E88" w:rsidRPr="001E57DD">
        <w:rPr>
          <w:rFonts w:asciiTheme="majorHAnsi" w:eastAsia="Arial Unicode MS" w:hAnsiTheme="majorHAnsi" w:cstheme="majorHAnsi"/>
          <w:color w:val="000000" w:themeColor="text1"/>
          <w:sz w:val="24"/>
          <w:szCs w:val="24"/>
        </w:rPr>
        <w:t>lunni nella scheda d'iscrizione.</w:t>
      </w:r>
    </w:p>
    <w:p w14:paraId="65BA9751" w14:textId="4524DEB1" w:rsidR="00320E88" w:rsidRPr="001E57DD" w:rsidRDefault="008E4A73" w:rsidP="00320E88">
      <w:pPr>
        <w:pStyle w:val="Paragrafoelenco"/>
        <w:numPr>
          <w:ilvl w:val="0"/>
          <w:numId w:val="10"/>
        </w:num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r w:rsidR="00320E88" w:rsidRPr="001E57DD">
        <w:rPr>
          <w:rFonts w:asciiTheme="majorHAnsi" w:eastAsia="Arial Unicode MS" w:hAnsiTheme="majorHAnsi" w:cstheme="majorHAnsi"/>
          <w:color w:val="000000" w:themeColor="text1"/>
          <w:sz w:val="24"/>
          <w:szCs w:val="24"/>
        </w:rPr>
        <w:t xml:space="preserve">Voto </w:t>
      </w:r>
      <w:r w:rsidR="00511130" w:rsidRPr="001E57DD">
        <w:rPr>
          <w:rFonts w:asciiTheme="majorHAnsi" w:eastAsia="Arial Unicode MS" w:hAnsiTheme="majorHAnsi" w:cstheme="majorHAnsi"/>
          <w:color w:val="000000" w:themeColor="text1"/>
          <w:sz w:val="24"/>
          <w:szCs w:val="24"/>
        </w:rPr>
        <w:t>delle prove</w:t>
      </w:r>
      <w:r w:rsidRPr="001E57DD">
        <w:rPr>
          <w:rFonts w:asciiTheme="majorHAnsi" w:eastAsia="Arial Unicode MS" w:hAnsiTheme="majorHAnsi" w:cstheme="majorHAnsi"/>
          <w:color w:val="000000" w:themeColor="text1"/>
          <w:sz w:val="24"/>
          <w:szCs w:val="24"/>
        </w:rPr>
        <w:t xml:space="preserve"> attitudinali</w:t>
      </w:r>
      <w:r w:rsidR="00320E88" w:rsidRPr="001E57DD">
        <w:rPr>
          <w:rFonts w:asciiTheme="majorHAnsi" w:eastAsia="Arial Unicode MS" w:hAnsiTheme="majorHAnsi" w:cstheme="majorHAnsi"/>
          <w:color w:val="000000" w:themeColor="text1"/>
          <w:sz w:val="24"/>
          <w:szCs w:val="24"/>
        </w:rPr>
        <w:t>.</w:t>
      </w:r>
    </w:p>
    <w:p w14:paraId="424BE5E7" w14:textId="45166064" w:rsidR="00320E88" w:rsidRPr="001E57DD" w:rsidRDefault="00320E88" w:rsidP="00320E88">
      <w:pPr>
        <w:pStyle w:val="Paragrafoelenco"/>
        <w:numPr>
          <w:ilvl w:val="0"/>
          <w:numId w:val="10"/>
        </w:num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Voto della materia pratica musicale, svolta presso il nostro istituto nella scuola primaria</w:t>
      </w:r>
      <w:r w:rsidR="00511130">
        <w:rPr>
          <w:rFonts w:asciiTheme="majorHAnsi" w:eastAsia="Arial Unicode MS" w:hAnsiTheme="majorHAnsi" w:cstheme="majorHAnsi"/>
          <w:color w:val="000000" w:themeColor="text1"/>
          <w:sz w:val="24"/>
          <w:szCs w:val="24"/>
        </w:rPr>
        <w:t xml:space="preserve">, </w:t>
      </w:r>
      <w:proofErr w:type="spellStart"/>
      <w:r w:rsidR="00511130">
        <w:rPr>
          <w:rFonts w:asciiTheme="majorHAnsi" w:eastAsia="Arial Unicode MS" w:hAnsiTheme="majorHAnsi" w:cstheme="majorHAnsi"/>
          <w:color w:val="000000" w:themeColor="text1"/>
          <w:sz w:val="24"/>
          <w:szCs w:val="24"/>
        </w:rPr>
        <w:t>li</w:t>
      </w:r>
      <w:proofErr w:type="spellEnd"/>
      <w:r w:rsidR="00511130">
        <w:rPr>
          <w:rFonts w:asciiTheme="majorHAnsi" w:eastAsia="Arial Unicode MS" w:hAnsiTheme="majorHAnsi" w:cstheme="majorHAnsi"/>
          <w:color w:val="000000" w:themeColor="text1"/>
          <w:sz w:val="24"/>
          <w:szCs w:val="24"/>
        </w:rPr>
        <w:t xml:space="preserve"> dov’è presente</w:t>
      </w:r>
    </w:p>
    <w:p w14:paraId="74BFA2D6" w14:textId="77777777" w:rsidR="003A547A" w:rsidRPr="001E57DD" w:rsidRDefault="003A547A" w:rsidP="00320E88">
      <w:pPr>
        <w:pStyle w:val="Paragrafoelenco"/>
        <w:numPr>
          <w:ilvl w:val="0"/>
          <w:numId w:val="10"/>
        </w:num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Le classi in cui viene impartito l'insegnamento di strumento musicale sono formate secondo i criteri generali dettati per la formazione delle classi.</w:t>
      </w:r>
    </w:p>
    <w:p w14:paraId="76D6D65D" w14:textId="4B96BA8C" w:rsidR="008E4A73" w:rsidRPr="001E57DD" w:rsidRDefault="008E4A73" w:rsidP="00320E88">
      <w:pPr>
        <w:spacing w:after="15"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lastRenderedPageBreak/>
        <w:t>Gli alunni che studiano musica potranno portare i testi, le musiche ed il proprio strumento. Per chi è già in possesso di una competenza strumentale</w:t>
      </w:r>
      <w:r w:rsidR="00511130">
        <w:rPr>
          <w:rFonts w:asciiTheme="majorHAnsi" w:eastAsia="Arial Unicode MS" w:hAnsiTheme="majorHAnsi" w:cstheme="majorHAnsi"/>
          <w:color w:val="000000" w:themeColor="text1"/>
          <w:sz w:val="24"/>
          <w:szCs w:val="24"/>
        </w:rPr>
        <w:t>;</w:t>
      </w:r>
      <w:r w:rsidRPr="001E57DD">
        <w:rPr>
          <w:rFonts w:asciiTheme="majorHAnsi" w:eastAsia="Arial Unicode MS" w:hAnsiTheme="majorHAnsi" w:cstheme="majorHAnsi"/>
          <w:color w:val="000000" w:themeColor="text1"/>
          <w:sz w:val="24"/>
          <w:szCs w:val="24"/>
        </w:rPr>
        <w:t xml:space="preserve"> è data la facoltà di suonare un libero programma. Tale prova potrà essere valutata con un punt</w:t>
      </w:r>
      <w:r w:rsidR="003A547A" w:rsidRPr="001E57DD">
        <w:rPr>
          <w:rFonts w:asciiTheme="majorHAnsi" w:eastAsia="Arial Unicode MS" w:hAnsiTheme="majorHAnsi" w:cstheme="majorHAnsi"/>
          <w:color w:val="000000" w:themeColor="text1"/>
          <w:sz w:val="24"/>
          <w:szCs w:val="24"/>
        </w:rPr>
        <w:t>eggio aggiuntivo</w:t>
      </w:r>
      <w:r w:rsidR="00511130">
        <w:rPr>
          <w:rFonts w:asciiTheme="majorHAnsi" w:eastAsia="Arial Unicode MS" w:hAnsiTheme="majorHAnsi" w:cstheme="majorHAnsi"/>
          <w:color w:val="000000" w:themeColor="text1"/>
          <w:sz w:val="24"/>
          <w:szCs w:val="24"/>
        </w:rPr>
        <w:t xml:space="preserve"> (la conoscenza di uno strumento va comunicata prima della prova attitudinale e va dimostrata al momento della prova, non dopo la formazione delle classi)</w:t>
      </w:r>
      <w:r w:rsidRPr="001E57DD">
        <w:rPr>
          <w:rFonts w:asciiTheme="majorHAnsi" w:eastAsia="Arial Unicode MS" w:hAnsiTheme="majorHAnsi" w:cstheme="majorHAnsi"/>
          <w:color w:val="000000" w:themeColor="text1"/>
          <w:sz w:val="24"/>
          <w:szCs w:val="24"/>
        </w:rPr>
        <w:t xml:space="preserve">. </w:t>
      </w:r>
    </w:p>
    <w:p w14:paraId="2AEA99E9" w14:textId="77777777" w:rsidR="00320E88" w:rsidRPr="001E57DD" w:rsidRDefault="008E4A73" w:rsidP="00320E88">
      <w:pPr>
        <w:spacing w:after="0"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Attitudine fisica e dell'approccio allo strumento, entrambi rilevati dalla commissione al momento della somministrazione di test. </w:t>
      </w:r>
    </w:p>
    <w:p w14:paraId="051F3752" w14:textId="707F78AE" w:rsidR="008E4A73" w:rsidRDefault="008E4A73" w:rsidP="00320E88">
      <w:pPr>
        <w:spacing w:after="0"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Viene infine predisposta una griglia di valutazione ove vengono riportati i dati delle singole prove per</w:t>
      </w:r>
      <w:r w:rsidR="00320E88" w:rsidRPr="001E57DD">
        <w:rPr>
          <w:rFonts w:asciiTheme="majorHAnsi" w:eastAsia="Arial Unicode MS" w:hAnsiTheme="majorHAnsi" w:cstheme="majorHAnsi"/>
          <w:color w:val="000000" w:themeColor="text1"/>
          <w:sz w:val="24"/>
          <w:szCs w:val="24"/>
        </w:rPr>
        <w:t xml:space="preserve"> ogni alunno, con voto in trentesimi</w:t>
      </w:r>
      <w:r w:rsidRPr="001E57DD">
        <w:rPr>
          <w:rFonts w:asciiTheme="majorHAnsi" w:eastAsia="Arial Unicode MS" w:hAnsiTheme="majorHAnsi" w:cstheme="majorHAnsi"/>
          <w:color w:val="000000" w:themeColor="text1"/>
          <w:sz w:val="24"/>
          <w:szCs w:val="24"/>
        </w:rPr>
        <w:t xml:space="preserve">.  </w:t>
      </w:r>
    </w:p>
    <w:p w14:paraId="654593A9" w14:textId="77777777" w:rsidR="00511130" w:rsidRPr="001E57DD" w:rsidRDefault="00511130" w:rsidP="00320E88">
      <w:pPr>
        <w:spacing w:after="0" w:line="233" w:lineRule="auto"/>
        <w:jc w:val="both"/>
        <w:rPr>
          <w:rFonts w:asciiTheme="majorHAnsi" w:eastAsia="Arial Unicode MS" w:hAnsiTheme="majorHAnsi" w:cstheme="majorHAnsi"/>
          <w:color w:val="000000" w:themeColor="text1"/>
          <w:sz w:val="24"/>
          <w:szCs w:val="24"/>
        </w:rPr>
      </w:pPr>
    </w:p>
    <w:p w14:paraId="1999F6B2" w14:textId="77777777" w:rsidR="00320E88" w:rsidRPr="001E57DD" w:rsidRDefault="00320E88" w:rsidP="00320E88">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 8 – Compilazione delle graduatorie e formazione delle classi di Strumento</w:t>
      </w:r>
      <w:r w:rsidRPr="001E57DD">
        <w:rPr>
          <w:rFonts w:asciiTheme="majorHAnsi" w:eastAsia="Arial Unicode MS" w:hAnsiTheme="majorHAnsi" w:cstheme="majorHAnsi"/>
          <w:color w:val="000000" w:themeColor="text1"/>
          <w:sz w:val="24"/>
          <w:szCs w:val="24"/>
        </w:rPr>
        <w:t xml:space="preserve">  </w:t>
      </w:r>
    </w:p>
    <w:p w14:paraId="4299BD17" w14:textId="5C651FF0" w:rsidR="00320E88" w:rsidRDefault="00320E88" w:rsidP="00320E88">
      <w:pPr>
        <w:spacing w:after="32" w:line="246"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Una volta espletate le prove attitudinali, la Commissione esaminatrice passa</w:t>
      </w:r>
      <w:r w:rsidR="00511130">
        <w:rPr>
          <w:rFonts w:asciiTheme="majorHAnsi" w:eastAsia="Arial Unicode MS" w:hAnsiTheme="majorHAnsi" w:cstheme="majorHAnsi"/>
          <w:color w:val="000000" w:themeColor="text1"/>
          <w:sz w:val="24"/>
          <w:szCs w:val="24"/>
        </w:rPr>
        <w:t xml:space="preserve"> alla correzione di essa </w:t>
      </w:r>
      <w:r w:rsidR="00F53010">
        <w:rPr>
          <w:rFonts w:asciiTheme="majorHAnsi" w:eastAsia="Arial Unicode MS" w:hAnsiTheme="majorHAnsi" w:cstheme="majorHAnsi"/>
          <w:color w:val="000000" w:themeColor="text1"/>
          <w:sz w:val="24"/>
          <w:szCs w:val="24"/>
        </w:rPr>
        <w:t xml:space="preserve">e </w:t>
      </w:r>
      <w:r w:rsidR="00F53010" w:rsidRPr="001E57DD">
        <w:rPr>
          <w:rFonts w:asciiTheme="majorHAnsi" w:eastAsia="Arial Unicode MS" w:hAnsiTheme="majorHAnsi" w:cstheme="majorHAnsi"/>
          <w:color w:val="000000" w:themeColor="text1"/>
          <w:sz w:val="24"/>
          <w:szCs w:val="24"/>
        </w:rPr>
        <w:t>al</w:t>
      </w:r>
      <w:r w:rsidRPr="001E57DD">
        <w:rPr>
          <w:rFonts w:asciiTheme="majorHAnsi" w:eastAsia="Arial Unicode MS" w:hAnsiTheme="majorHAnsi" w:cstheme="majorHAnsi"/>
          <w:color w:val="000000" w:themeColor="text1"/>
          <w:sz w:val="24"/>
          <w:szCs w:val="24"/>
        </w:rPr>
        <w:t xml:space="preserve"> calcolo del punteggio totale conseguito per ogni alunno e a seguire alla compilazione della graduatoria e all’assegnazione dello strumento con i criteri di cui sopra. </w:t>
      </w:r>
    </w:p>
    <w:p w14:paraId="245D0760" w14:textId="77777777" w:rsidR="00511130" w:rsidRPr="001E57DD" w:rsidRDefault="00511130" w:rsidP="00320E88">
      <w:pPr>
        <w:spacing w:after="32" w:line="246" w:lineRule="auto"/>
        <w:jc w:val="both"/>
        <w:rPr>
          <w:rFonts w:asciiTheme="majorHAnsi" w:eastAsia="Arial Unicode MS" w:hAnsiTheme="majorHAnsi" w:cstheme="majorHAnsi"/>
          <w:color w:val="000000" w:themeColor="text1"/>
          <w:sz w:val="24"/>
          <w:szCs w:val="24"/>
        </w:rPr>
      </w:pPr>
    </w:p>
    <w:p w14:paraId="1EF7FE90" w14:textId="77777777" w:rsidR="00320E88" w:rsidRPr="001E57DD" w:rsidRDefault="00320E88" w:rsidP="00320E88">
      <w:pPr>
        <w:spacing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9 – Cause di esclusione e ritiro dai Corsi ad Indirizzo Musicale </w:t>
      </w:r>
    </w:p>
    <w:p w14:paraId="2AEDA0AC" w14:textId="77777777" w:rsidR="00320E88" w:rsidRPr="001E57DD" w:rsidRDefault="00320E88" w:rsidP="00053239">
      <w:pPr>
        <w:spacing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Il Corso ad Indirizzo Musicale è materia curriculare ed ha la durata del triennio di Scuola Secondaria di primo grado, la sua frequenza è obbligatoria e la valutazione concorre a determinare il giudizio complessivo dello studente. È previsto un periodo di prova di 15 giorni </w:t>
      </w:r>
      <w:r w:rsidR="003A547A" w:rsidRPr="001E57DD">
        <w:rPr>
          <w:rFonts w:asciiTheme="majorHAnsi" w:eastAsia="Arial Unicode MS" w:hAnsiTheme="majorHAnsi" w:cstheme="majorHAnsi"/>
          <w:color w:val="000000" w:themeColor="text1"/>
          <w:sz w:val="24"/>
          <w:szCs w:val="24"/>
        </w:rPr>
        <w:t>all’inizio de</w:t>
      </w:r>
      <w:r w:rsidRPr="001E57DD">
        <w:rPr>
          <w:rFonts w:asciiTheme="majorHAnsi" w:eastAsia="Arial Unicode MS" w:hAnsiTheme="majorHAnsi" w:cstheme="majorHAnsi"/>
          <w:color w:val="000000" w:themeColor="text1"/>
          <w:sz w:val="24"/>
          <w:szCs w:val="24"/>
        </w:rPr>
        <w:t>l primo anno di iscrizione, entro il quale il genitore</w:t>
      </w:r>
      <w:r w:rsidR="003A547A" w:rsidRPr="001E57DD">
        <w:rPr>
          <w:rFonts w:asciiTheme="majorHAnsi" w:eastAsia="Arial Unicode MS" w:hAnsiTheme="majorHAnsi" w:cstheme="majorHAnsi"/>
          <w:color w:val="000000" w:themeColor="text1"/>
          <w:sz w:val="24"/>
          <w:szCs w:val="24"/>
        </w:rPr>
        <w:t xml:space="preserve"> presenta la richiesta di ritiro in forma scritta presso</w:t>
      </w:r>
      <w:r w:rsidRPr="001E57DD">
        <w:rPr>
          <w:rFonts w:asciiTheme="majorHAnsi" w:eastAsia="Arial Unicode MS" w:hAnsiTheme="majorHAnsi" w:cstheme="majorHAnsi"/>
          <w:color w:val="000000" w:themeColor="text1"/>
          <w:sz w:val="24"/>
          <w:szCs w:val="24"/>
        </w:rPr>
        <w:t xml:space="preserve"> </w:t>
      </w:r>
      <w:r w:rsidR="003A547A" w:rsidRPr="001E57DD">
        <w:rPr>
          <w:rFonts w:asciiTheme="majorHAnsi" w:eastAsia="Arial Unicode MS" w:hAnsiTheme="majorHAnsi" w:cstheme="majorHAnsi"/>
          <w:color w:val="000000" w:themeColor="text1"/>
          <w:sz w:val="24"/>
          <w:szCs w:val="24"/>
        </w:rPr>
        <w:t>l</w:t>
      </w:r>
      <w:r w:rsidR="00053239" w:rsidRPr="001E57DD">
        <w:rPr>
          <w:rFonts w:asciiTheme="majorHAnsi" w:eastAsia="Arial Unicode MS" w:hAnsiTheme="majorHAnsi" w:cstheme="majorHAnsi"/>
          <w:color w:val="000000" w:themeColor="text1"/>
          <w:sz w:val="24"/>
          <w:szCs w:val="24"/>
        </w:rPr>
        <w:t>a segreteria didattica</w:t>
      </w:r>
      <w:r w:rsidR="003A547A" w:rsidRPr="001E57DD">
        <w:rPr>
          <w:rFonts w:asciiTheme="majorHAnsi" w:eastAsia="Arial Unicode MS" w:hAnsiTheme="majorHAnsi" w:cstheme="majorHAnsi"/>
          <w:color w:val="000000" w:themeColor="text1"/>
          <w:sz w:val="24"/>
          <w:szCs w:val="24"/>
        </w:rPr>
        <w:t>.</w:t>
      </w:r>
      <w:r w:rsidRPr="001E57DD">
        <w:rPr>
          <w:rFonts w:asciiTheme="majorHAnsi" w:eastAsia="Arial Unicode MS" w:hAnsiTheme="majorHAnsi" w:cstheme="majorHAnsi"/>
          <w:color w:val="000000" w:themeColor="text1"/>
          <w:sz w:val="24"/>
          <w:szCs w:val="24"/>
        </w:rPr>
        <w:t xml:space="preserve"> Dopo questo perio</w:t>
      </w:r>
      <w:r w:rsidR="00053239" w:rsidRPr="001E57DD">
        <w:rPr>
          <w:rFonts w:asciiTheme="majorHAnsi" w:eastAsia="Arial Unicode MS" w:hAnsiTheme="majorHAnsi" w:cstheme="majorHAnsi"/>
          <w:color w:val="000000" w:themeColor="text1"/>
          <w:sz w:val="24"/>
          <w:szCs w:val="24"/>
        </w:rPr>
        <w:t xml:space="preserve">do </w:t>
      </w:r>
      <w:r w:rsidR="00053239" w:rsidRPr="001E57DD">
        <w:rPr>
          <w:rFonts w:asciiTheme="majorHAnsi" w:eastAsia="Arial Unicode MS" w:hAnsiTheme="majorHAnsi" w:cstheme="majorHAnsi"/>
          <w:b/>
          <w:color w:val="000000" w:themeColor="text1"/>
          <w:sz w:val="24"/>
          <w:szCs w:val="24"/>
        </w:rPr>
        <w:t>non sono previsti più ritiri</w:t>
      </w:r>
      <w:r w:rsidR="00053239" w:rsidRPr="001E57DD">
        <w:rPr>
          <w:rFonts w:asciiTheme="majorHAnsi" w:eastAsia="Arial Unicode MS" w:hAnsiTheme="majorHAnsi" w:cstheme="majorHAnsi"/>
          <w:color w:val="000000" w:themeColor="text1"/>
          <w:sz w:val="24"/>
          <w:szCs w:val="24"/>
        </w:rPr>
        <w:t xml:space="preserve">. </w:t>
      </w:r>
      <w:r w:rsidRPr="001E57DD">
        <w:rPr>
          <w:rFonts w:asciiTheme="majorHAnsi" w:eastAsia="Arial Unicode MS" w:hAnsiTheme="majorHAnsi" w:cstheme="majorHAnsi"/>
          <w:color w:val="000000" w:themeColor="text1"/>
          <w:sz w:val="24"/>
          <w:szCs w:val="24"/>
        </w:rPr>
        <w:t xml:space="preserve">L’unico caso nel corso del triennio ove può essere concesso un esonero temporaneo o permanente, parziale o totale, è solo quello </w:t>
      </w:r>
      <w:r w:rsidRPr="001E57DD">
        <w:rPr>
          <w:rFonts w:asciiTheme="majorHAnsi" w:eastAsia="Arial Unicode MS" w:hAnsiTheme="majorHAnsi" w:cstheme="majorHAnsi"/>
          <w:b/>
          <w:color w:val="000000" w:themeColor="text1"/>
          <w:sz w:val="24"/>
          <w:szCs w:val="24"/>
        </w:rPr>
        <w:t>per gravi e comprovati motivi di salute</w:t>
      </w:r>
      <w:r w:rsidRPr="001E57DD">
        <w:rPr>
          <w:rFonts w:asciiTheme="majorHAnsi" w:eastAsia="Arial Unicode MS" w:hAnsiTheme="majorHAnsi" w:cstheme="majorHAnsi"/>
          <w:color w:val="000000" w:themeColor="text1"/>
          <w:sz w:val="24"/>
          <w:szCs w:val="24"/>
        </w:rPr>
        <w:t xml:space="preserve">, su richiesta delle famiglie. In tali casi l’Istituzione Scolastica attuerà le procedure di verifica ai sensi della Legge n. 88 del 7 febbraio 1958 e la successiva Circolare Ministeriale 3 ottobre 1959, n.401, prot. n. 10168. </w:t>
      </w:r>
    </w:p>
    <w:p w14:paraId="7939AF76" w14:textId="77777777" w:rsidR="00320E88" w:rsidRPr="001E57DD" w:rsidRDefault="00320E88" w:rsidP="00320E88">
      <w:pPr>
        <w:spacing w:after="38" w:line="240"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10 – Formazione dell’orario di Strumento.  </w:t>
      </w:r>
    </w:p>
    <w:p w14:paraId="350D3EEC" w14:textId="4EB236BB" w:rsidR="00320E88" w:rsidRDefault="00320E88" w:rsidP="00320E88">
      <w:pPr>
        <w:spacing w:after="32" w:line="246"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L’articolazione del corso di strumento musicale terrà conto delle esigenze organizzative e logistiche dell’istituzione scolastica e, per quanto possibile, degli studenti. A tal fine è previsto che i docenti si riuniscano con i genitori degli alunni all’inizio dell’anno scolastico. La presenza a tale riunione, convocata per iscritto, è indispensabile per la riuscita della formulazione dell’orario. In caso di assenza di un genitore, si ritiene che non esistano partic</w:t>
      </w:r>
      <w:r w:rsidR="00053239" w:rsidRPr="001E57DD">
        <w:rPr>
          <w:rFonts w:asciiTheme="majorHAnsi" w:eastAsia="Arial Unicode MS" w:hAnsiTheme="majorHAnsi" w:cstheme="majorHAnsi"/>
          <w:color w:val="000000" w:themeColor="text1"/>
          <w:sz w:val="24"/>
          <w:szCs w:val="24"/>
        </w:rPr>
        <w:t>olari esigenze</w:t>
      </w:r>
      <w:r w:rsidRPr="001E57DD">
        <w:rPr>
          <w:rFonts w:asciiTheme="majorHAnsi" w:eastAsia="Arial Unicode MS" w:hAnsiTheme="majorHAnsi" w:cstheme="majorHAnsi"/>
          <w:color w:val="000000" w:themeColor="text1"/>
          <w:sz w:val="24"/>
          <w:szCs w:val="24"/>
        </w:rPr>
        <w:t xml:space="preserve"> e l’orario viene assegnato d’ufficio.</w:t>
      </w:r>
      <w:r w:rsidR="00053239" w:rsidRPr="001E57DD">
        <w:rPr>
          <w:rFonts w:asciiTheme="majorHAnsi" w:eastAsia="Arial Unicode MS" w:hAnsiTheme="majorHAnsi" w:cstheme="majorHAnsi"/>
          <w:color w:val="000000" w:themeColor="text1"/>
          <w:sz w:val="24"/>
          <w:szCs w:val="24"/>
        </w:rPr>
        <w:t xml:space="preserve"> Terminata questa operazione a ciascun alunno è consegnata comunicazione di conferma dell’orario da parte del proprio docente di strumento.</w:t>
      </w:r>
    </w:p>
    <w:p w14:paraId="25EA85A4" w14:textId="77777777" w:rsidR="00B423E5" w:rsidRPr="001E57DD" w:rsidRDefault="00B423E5" w:rsidP="00320E88">
      <w:pPr>
        <w:spacing w:after="32" w:line="246" w:lineRule="auto"/>
        <w:jc w:val="both"/>
        <w:rPr>
          <w:rFonts w:asciiTheme="majorHAnsi" w:eastAsia="Arial Unicode MS" w:hAnsiTheme="majorHAnsi" w:cstheme="majorHAnsi"/>
          <w:color w:val="000000" w:themeColor="text1"/>
          <w:sz w:val="24"/>
          <w:szCs w:val="24"/>
        </w:rPr>
      </w:pPr>
    </w:p>
    <w:p w14:paraId="5833C3B7" w14:textId="77777777" w:rsidR="00053239" w:rsidRPr="001E57DD" w:rsidRDefault="00053239" w:rsidP="00F53010">
      <w:pPr>
        <w:spacing w:after="13" w:line="240" w:lineRule="auto"/>
        <w:ind w:right="-15"/>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11 – Organizzazione delle lezioni </w:t>
      </w:r>
    </w:p>
    <w:tbl>
      <w:tblPr>
        <w:tblStyle w:val="TableGrid"/>
        <w:tblW w:w="9698" w:type="dxa"/>
        <w:tblInd w:w="139" w:type="dxa"/>
        <w:tblCellMar>
          <w:left w:w="29" w:type="dxa"/>
          <w:right w:w="115" w:type="dxa"/>
        </w:tblCellMar>
        <w:tblLook w:val="04A0" w:firstRow="1" w:lastRow="0" w:firstColumn="1" w:lastColumn="0" w:noHBand="0" w:noVBand="1"/>
      </w:tblPr>
      <w:tblGrid>
        <w:gridCol w:w="9698"/>
      </w:tblGrid>
      <w:tr w:rsidR="001E57DD" w:rsidRPr="001E57DD" w14:paraId="5E11D800" w14:textId="77777777" w:rsidTr="00F53010">
        <w:tc>
          <w:tcPr>
            <w:tcW w:w="9698" w:type="dxa"/>
            <w:tcBorders>
              <w:top w:val="nil"/>
              <w:left w:val="nil"/>
              <w:bottom w:val="nil"/>
              <w:right w:val="nil"/>
            </w:tcBorders>
            <w:shd w:val="clear" w:color="auto" w:fill="auto"/>
          </w:tcPr>
          <w:p w14:paraId="54E83778" w14:textId="664BD925" w:rsidR="00053239" w:rsidRPr="001E57DD" w:rsidRDefault="00053239" w:rsidP="00F53010">
            <w:pPr>
              <w:spacing w:after="17" w:line="233" w:lineRule="auto"/>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I corsi ad indirizzo musicale prevedono </w:t>
            </w:r>
            <w:r w:rsidR="00B423E5">
              <w:rPr>
                <w:rFonts w:asciiTheme="majorHAnsi" w:eastAsia="Arial Unicode MS" w:hAnsiTheme="majorHAnsi" w:cstheme="majorHAnsi"/>
                <w:color w:val="000000" w:themeColor="text1"/>
                <w:sz w:val="24"/>
                <w:szCs w:val="24"/>
              </w:rPr>
              <w:t>tre ore di</w:t>
            </w:r>
            <w:r w:rsidRPr="001E57DD">
              <w:rPr>
                <w:rFonts w:asciiTheme="majorHAnsi" w:eastAsia="Arial Unicode MS" w:hAnsiTheme="majorHAnsi" w:cstheme="majorHAnsi"/>
                <w:color w:val="000000" w:themeColor="text1"/>
                <w:sz w:val="24"/>
                <w:szCs w:val="24"/>
              </w:rPr>
              <w:t xml:space="preserve"> lezioni settimanali che si svolgono in orario pomeridiano e comprendono: </w:t>
            </w:r>
          </w:p>
          <w:p w14:paraId="67AB5E1B" w14:textId="1E9C0673" w:rsidR="00B423E5" w:rsidRDefault="00053239" w:rsidP="00F53010">
            <w:pPr>
              <w:numPr>
                <w:ilvl w:val="0"/>
                <w:numId w:val="11"/>
              </w:numPr>
              <w:spacing w:after="32"/>
              <w:ind w:hanging="161"/>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lezione </w:t>
            </w:r>
            <w:r w:rsidR="007D2D25">
              <w:rPr>
                <w:rFonts w:asciiTheme="majorHAnsi" w:eastAsia="Arial Unicode MS" w:hAnsiTheme="majorHAnsi" w:cstheme="majorHAnsi"/>
                <w:color w:val="000000" w:themeColor="text1"/>
                <w:sz w:val="24"/>
                <w:szCs w:val="24"/>
              </w:rPr>
              <w:t>strumentale, in modalità di insegnamento individuale e collettiva;</w:t>
            </w:r>
          </w:p>
          <w:p w14:paraId="6BA4D753" w14:textId="00C87BFB" w:rsidR="00053239" w:rsidRPr="001E57DD" w:rsidRDefault="007D2D25" w:rsidP="00F53010">
            <w:pPr>
              <w:numPr>
                <w:ilvl w:val="0"/>
                <w:numId w:val="11"/>
              </w:numPr>
              <w:spacing w:after="32"/>
              <w:ind w:hanging="161"/>
              <w:rPr>
                <w:rFonts w:asciiTheme="majorHAnsi" w:eastAsia="Arial Unicode MS" w:hAnsiTheme="majorHAnsi" w:cstheme="majorHAnsi"/>
                <w:color w:val="000000" w:themeColor="text1"/>
                <w:sz w:val="24"/>
                <w:szCs w:val="24"/>
              </w:rPr>
            </w:pPr>
            <w:r>
              <w:rPr>
                <w:rFonts w:asciiTheme="majorHAnsi" w:eastAsia="Arial Unicode MS" w:hAnsiTheme="majorHAnsi" w:cstheme="majorHAnsi"/>
                <w:color w:val="000000" w:themeColor="text1"/>
                <w:sz w:val="24"/>
                <w:szCs w:val="24"/>
              </w:rPr>
              <w:t>teoria e lettura della musica;</w:t>
            </w:r>
          </w:p>
          <w:p w14:paraId="0FBAE2A6" w14:textId="372D0A20" w:rsidR="007D2D25" w:rsidRDefault="007D2D25" w:rsidP="00F53010">
            <w:pPr>
              <w:numPr>
                <w:ilvl w:val="0"/>
                <w:numId w:val="11"/>
              </w:numPr>
              <w:ind w:hanging="161"/>
              <w:rPr>
                <w:rFonts w:asciiTheme="majorHAnsi" w:eastAsia="Arial Unicode MS" w:hAnsiTheme="majorHAnsi" w:cstheme="majorHAnsi"/>
                <w:color w:val="000000" w:themeColor="text1"/>
                <w:sz w:val="24"/>
                <w:szCs w:val="24"/>
              </w:rPr>
            </w:pPr>
            <w:r>
              <w:rPr>
                <w:rFonts w:asciiTheme="majorHAnsi" w:eastAsia="Arial Unicode MS" w:hAnsiTheme="majorHAnsi" w:cstheme="majorHAnsi"/>
                <w:color w:val="000000" w:themeColor="text1"/>
                <w:sz w:val="24"/>
                <w:szCs w:val="24"/>
              </w:rPr>
              <w:t>musica d’insieme;</w:t>
            </w:r>
          </w:p>
          <w:p w14:paraId="573D351E" w14:textId="77777777" w:rsidR="00053239" w:rsidRPr="001E57DD" w:rsidRDefault="00053239" w:rsidP="00F53010">
            <w:pPr>
              <w:spacing w:line="235"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Le attività pomeridiane costituiscono orario scolastico a tutti gli effetti. Gli orari delle lezioni sono fissati dalla scuola, di anno in anno, sulla base delle necessità didattico organizzative e non </w:t>
            </w:r>
            <w:r w:rsidR="008000C4" w:rsidRPr="001E57DD">
              <w:rPr>
                <w:rFonts w:asciiTheme="majorHAnsi" w:eastAsia="Arial Unicode MS" w:hAnsiTheme="majorHAnsi" w:cstheme="majorHAnsi"/>
                <w:color w:val="000000" w:themeColor="text1"/>
                <w:sz w:val="24"/>
                <w:szCs w:val="24"/>
              </w:rPr>
              <w:t>possono essere</w:t>
            </w:r>
            <w:r w:rsidRPr="001E57DD">
              <w:rPr>
                <w:rFonts w:asciiTheme="majorHAnsi" w:eastAsia="Arial Unicode MS" w:hAnsiTheme="majorHAnsi" w:cstheme="majorHAnsi"/>
                <w:color w:val="000000" w:themeColor="text1"/>
                <w:sz w:val="24"/>
                <w:szCs w:val="24"/>
              </w:rPr>
              <w:t xml:space="preserve"> modificati per esigenze personali delle famiglie. È dato spazio all’organizzazione e all’assemblaggio dell’orchestra d’Istituto e di ensemble cameristici vari. Gli alunni che prendono parte a tali iniziative, rientranti a pieno titolo tra le attività del Corso ad Indirizzo Musicale, sono preventivamente individuati e segnalati dal proprio insegnante e hanno l’obbligo di partecipare alle </w:t>
            </w:r>
            <w:r w:rsidRPr="001E57DD">
              <w:rPr>
                <w:rFonts w:asciiTheme="majorHAnsi" w:eastAsia="Arial Unicode MS" w:hAnsiTheme="majorHAnsi" w:cstheme="majorHAnsi"/>
                <w:color w:val="000000" w:themeColor="text1"/>
                <w:sz w:val="24"/>
                <w:szCs w:val="24"/>
              </w:rPr>
              <w:lastRenderedPageBreak/>
              <w:t xml:space="preserve">attività cameristiche ed orchestrali. All’approssimarsi di possibili partecipazioni a rassegne, concorsi, concerti e partecipazioni varie da parte dell’Orchestra d’Istituto possono essere calendarizzate ulteriori attività didattiche e/o prove. Le attività del corso ad indirizzo musicale, in quanto curricolari, hanno la priorità sulle attività extrascolastiche. </w:t>
            </w:r>
          </w:p>
          <w:p w14:paraId="622B982A" w14:textId="77777777" w:rsidR="00053239" w:rsidRPr="001E57DD" w:rsidRDefault="00053239" w:rsidP="00F53010">
            <w:pPr>
              <w:rPr>
                <w:rFonts w:asciiTheme="majorHAnsi" w:eastAsia="Arial Unicode MS" w:hAnsiTheme="majorHAnsi" w:cstheme="majorHAnsi"/>
                <w:b/>
                <w:color w:val="000000" w:themeColor="text1"/>
                <w:sz w:val="24"/>
                <w:szCs w:val="24"/>
              </w:rPr>
            </w:pPr>
          </w:p>
          <w:p w14:paraId="3D795C0C" w14:textId="77777777" w:rsidR="00053239" w:rsidRPr="001E57DD" w:rsidRDefault="00053239" w:rsidP="00F53010">
            <w:pPr>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12 - </w:t>
            </w:r>
            <w:r w:rsidRPr="007D2D25">
              <w:rPr>
                <w:rFonts w:asciiTheme="majorHAnsi" w:eastAsia="Arial Unicode MS" w:hAnsiTheme="majorHAnsi" w:cstheme="majorHAnsi"/>
                <w:b/>
                <w:sz w:val="24"/>
                <w:szCs w:val="24"/>
              </w:rPr>
              <w:t xml:space="preserve">Lezioni di Strumento  </w:t>
            </w:r>
          </w:p>
          <w:p w14:paraId="73CD1B90" w14:textId="7FEBF074" w:rsidR="00053239" w:rsidRPr="001E57DD" w:rsidRDefault="00053239" w:rsidP="00F53010">
            <w:pPr>
              <w:spacing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Le lezioni di strumento musicale si svolgono su base individuale e/o in piccoli gruppi, a seconda delle diverse situazioni didattiche, in modo da poter garantire a ciascun alunno il momento di lezione effettiva sullo Strumento, alternata a momenti di ascolto partecipativo</w:t>
            </w:r>
            <w:r w:rsidR="00B423E5">
              <w:rPr>
                <w:rFonts w:asciiTheme="majorHAnsi" w:eastAsia="Arial Unicode MS" w:hAnsiTheme="majorHAnsi" w:cstheme="majorHAnsi"/>
                <w:color w:val="000000" w:themeColor="text1"/>
                <w:sz w:val="24"/>
                <w:szCs w:val="24"/>
              </w:rPr>
              <w:t>,</w:t>
            </w:r>
            <w:r w:rsidR="007D2D25">
              <w:rPr>
                <w:rFonts w:asciiTheme="majorHAnsi" w:eastAsia="Arial Unicode MS" w:hAnsiTheme="majorHAnsi" w:cstheme="majorHAnsi"/>
                <w:color w:val="000000" w:themeColor="text1"/>
                <w:sz w:val="24"/>
                <w:szCs w:val="24"/>
              </w:rPr>
              <w:t xml:space="preserve"> teoria, lettura musicale e piccoli gruppi</w:t>
            </w:r>
            <w:r w:rsidRPr="001E57DD">
              <w:rPr>
                <w:rFonts w:asciiTheme="majorHAnsi" w:eastAsia="Arial Unicode MS" w:hAnsiTheme="majorHAnsi" w:cstheme="majorHAnsi"/>
                <w:color w:val="000000" w:themeColor="text1"/>
                <w:sz w:val="24"/>
                <w:szCs w:val="24"/>
              </w:rPr>
              <w:t xml:space="preserve">. L’impostazione tendenzialmente individuale della lezione di Strumento musicale consente una costante osservazione dei processi di apprendimento degli alunni ed una continua verifica dell’azione didattica programmata. </w:t>
            </w:r>
          </w:p>
          <w:p w14:paraId="1EA75009" w14:textId="77777777" w:rsidR="00053239" w:rsidRPr="001E57DD" w:rsidRDefault="00053239" w:rsidP="00F53010">
            <w:pPr>
              <w:spacing w:after="45"/>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13B63254" w14:textId="77777777" w:rsidR="00053239" w:rsidRPr="001E57DD" w:rsidRDefault="00053239" w:rsidP="00F53010">
            <w:pPr>
              <w:spacing w:after="17"/>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13 - Lezioni di Teoria e lettura della Musica e Musica d’Insieme e/o orchestra  </w:t>
            </w:r>
          </w:p>
          <w:p w14:paraId="4FB577D0" w14:textId="77777777" w:rsidR="00053239" w:rsidRPr="001E57DD" w:rsidRDefault="00053239" w:rsidP="00F53010">
            <w:pPr>
              <w:spacing w:line="234"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Le attività di Musica d’Insieme e/o orchestra sono effettuate da ognuno degli insegnanti del Corso ad Indirizzo Musicale per classi parallele e con la compresenza di tutti i docenti e di gruppi eterogenei di strumenti. In funzione delle esigenze didattiche e organizzative della scuola, la calendarizzazione e l’orario di queste tipologie di lezione possono subire variazioni, tempestivamente comunicate ai genitori. </w:t>
            </w:r>
          </w:p>
          <w:p w14:paraId="7FC24259" w14:textId="77777777" w:rsidR="00053239" w:rsidRPr="001E57DD" w:rsidRDefault="00053239" w:rsidP="00F53010">
            <w:pPr>
              <w:spacing w:after="4"/>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5A783DBA" w14:textId="77777777" w:rsidR="00053239" w:rsidRPr="001E57DD" w:rsidRDefault="00053239" w:rsidP="00F53010">
            <w:pPr>
              <w:spacing w:after="38"/>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 xml:space="preserve">Art. 14 – Doveri degli alunni  </w:t>
            </w:r>
          </w:p>
          <w:p w14:paraId="51E4E9E7" w14:textId="563D2857" w:rsidR="00053239" w:rsidRDefault="00053239" w:rsidP="00F53010">
            <w:pPr>
              <w:spacing w:after="52"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Gli alunni devono attenersi alle norme contenute nel Regolamento d’Istituto. Viene inoltre richiesto loro di:  </w:t>
            </w:r>
          </w:p>
          <w:p w14:paraId="0341817A" w14:textId="77777777" w:rsidR="00F53010" w:rsidRPr="001E57DD" w:rsidRDefault="00F53010" w:rsidP="00F53010">
            <w:pPr>
              <w:spacing w:after="52" w:line="233" w:lineRule="auto"/>
              <w:jc w:val="both"/>
              <w:rPr>
                <w:rFonts w:asciiTheme="majorHAnsi" w:eastAsia="Arial Unicode MS" w:hAnsiTheme="majorHAnsi" w:cstheme="majorHAnsi"/>
                <w:color w:val="000000" w:themeColor="text1"/>
                <w:sz w:val="24"/>
                <w:szCs w:val="24"/>
              </w:rPr>
            </w:pPr>
          </w:p>
          <w:p w14:paraId="55EE1AE2" w14:textId="6F434B15" w:rsidR="00053239" w:rsidRPr="001E57DD" w:rsidRDefault="00053239" w:rsidP="00F53010">
            <w:pPr>
              <w:pStyle w:val="Paragrafoelenco"/>
              <w:numPr>
                <w:ilvl w:val="0"/>
                <w:numId w:val="12"/>
              </w:numPr>
              <w:spacing w:after="52"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partecipare con regolarità alle lezioni d</w:t>
            </w:r>
            <w:r w:rsidR="000351E5">
              <w:rPr>
                <w:rFonts w:asciiTheme="majorHAnsi" w:eastAsia="Arial Unicode MS" w:hAnsiTheme="majorHAnsi" w:cstheme="majorHAnsi"/>
                <w:color w:val="000000" w:themeColor="text1"/>
                <w:sz w:val="24"/>
                <w:szCs w:val="24"/>
              </w:rPr>
              <w:t>ei percorsi ad indirizzo musicale</w:t>
            </w:r>
            <w:r w:rsidRPr="001E57DD">
              <w:rPr>
                <w:rFonts w:asciiTheme="majorHAnsi" w:eastAsia="Arial Unicode MS" w:hAnsiTheme="majorHAnsi" w:cstheme="majorHAnsi"/>
                <w:color w:val="000000" w:themeColor="text1"/>
                <w:sz w:val="24"/>
                <w:szCs w:val="24"/>
              </w:rPr>
              <w:t xml:space="preserve">, secondo il calendario e gli orari loro assegnati ad inizio anno o comunicati in itinere;  </w:t>
            </w:r>
          </w:p>
          <w:p w14:paraId="2A8A3362" w14:textId="2F86E4A4" w:rsidR="007F12BA" w:rsidRPr="001E57DD" w:rsidRDefault="00053239" w:rsidP="00F53010">
            <w:pPr>
              <w:pStyle w:val="Paragrafoelenco"/>
              <w:numPr>
                <w:ilvl w:val="0"/>
                <w:numId w:val="12"/>
              </w:numPr>
              <w:spacing w:after="52"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avere cura dell’equipaggiamento musicale (Strumento,</w:t>
            </w:r>
            <w:r w:rsidR="000351E5">
              <w:rPr>
                <w:rFonts w:asciiTheme="majorHAnsi" w:eastAsia="Arial Unicode MS" w:hAnsiTheme="majorHAnsi" w:cstheme="majorHAnsi"/>
                <w:color w:val="000000" w:themeColor="text1"/>
                <w:sz w:val="24"/>
                <w:szCs w:val="24"/>
              </w:rPr>
              <w:t xml:space="preserve"> leggio,</w:t>
            </w:r>
            <w:r w:rsidRPr="001E57DD">
              <w:rPr>
                <w:rFonts w:asciiTheme="majorHAnsi" w:eastAsia="Arial Unicode MS" w:hAnsiTheme="majorHAnsi" w:cstheme="majorHAnsi"/>
                <w:color w:val="000000" w:themeColor="text1"/>
                <w:sz w:val="24"/>
                <w:szCs w:val="24"/>
              </w:rPr>
              <w:t xml:space="preserve"> spartiti e materiale funzionale), sia proprio che (eventualmente) fornito dai docenti e dalla scuola; </w:t>
            </w:r>
          </w:p>
          <w:p w14:paraId="12E203EE" w14:textId="77777777" w:rsidR="007F12BA" w:rsidRPr="001E57DD" w:rsidRDefault="00053239" w:rsidP="00F53010">
            <w:pPr>
              <w:pStyle w:val="Paragrafoelenco"/>
              <w:numPr>
                <w:ilvl w:val="0"/>
                <w:numId w:val="12"/>
              </w:numPr>
              <w:spacing w:after="52"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partecipare alle varie manifestazioni musicali organizzate dalla scuola o a cui la scuola partecipa; </w:t>
            </w:r>
          </w:p>
          <w:p w14:paraId="03BD8653" w14:textId="77777777" w:rsidR="00053239" w:rsidRPr="001E57DD" w:rsidRDefault="00053239" w:rsidP="00F53010">
            <w:pPr>
              <w:pStyle w:val="Paragrafoelenco"/>
              <w:numPr>
                <w:ilvl w:val="0"/>
                <w:numId w:val="12"/>
              </w:numPr>
              <w:spacing w:after="52"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svolgere regolarmente i compiti assegnati dagli insegnanti.  </w:t>
            </w:r>
          </w:p>
          <w:p w14:paraId="18D6CEDC" w14:textId="77777777" w:rsidR="00053239" w:rsidRPr="001E57DD" w:rsidRDefault="00053239" w:rsidP="00F53010">
            <w:pPr>
              <w:spacing w:after="17" w:line="233" w:lineRule="auto"/>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Le assenze dalle lezioni pomeridiane dovranno essere giustificate, il giorno dopo, all’insegnante della prima ora del mattino. Le richieste di uscite anticipate o di ingresso in ritardo dovranno essere effettuate secondo le modalità stabilite dal Regolamento d’Istituto. La famiglia sarà avvisata per iscritto in caso di eccessivo numero di assenze, fermo restando che le ore di assenza concorrono alla determinazione del monte ore di assenza complessivo ai fini della validità dell’anno scolastico. </w:t>
            </w:r>
          </w:p>
          <w:p w14:paraId="03CA83F3" w14:textId="77777777" w:rsidR="00053239" w:rsidRPr="001E57DD" w:rsidRDefault="00053239" w:rsidP="00F53010">
            <w:pPr>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Un numero eccessivo di assenze può compromettere la validità dell’anno scolastico, determinando conseguentemente la non ammissione all’anno successivo ovvero la non ammissione agli esami di Stato. </w:t>
            </w:r>
          </w:p>
          <w:p w14:paraId="0B34B355" w14:textId="77777777" w:rsidR="007F12BA" w:rsidRPr="001E57DD" w:rsidRDefault="007F12BA" w:rsidP="00F53010">
            <w:pPr>
              <w:pStyle w:val="Titolo1"/>
              <w:outlineLvl w:val="0"/>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Art. 16 – Valutazione delle abilità e competenze conseguite</w:t>
            </w:r>
            <w:r w:rsidRPr="001E57DD">
              <w:rPr>
                <w:rFonts w:asciiTheme="majorHAnsi" w:eastAsia="Arial Unicode MS" w:hAnsiTheme="majorHAnsi" w:cstheme="majorHAnsi"/>
                <w:b w:val="0"/>
                <w:color w:val="000000" w:themeColor="text1"/>
                <w:sz w:val="24"/>
                <w:szCs w:val="24"/>
              </w:rPr>
              <w:t xml:space="preserve">  </w:t>
            </w:r>
          </w:p>
          <w:p w14:paraId="7FD0843D" w14:textId="77777777" w:rsidR="007F12BA" w:rsidRPr="001E57DD"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L’insegnante di Strumento, in sede di valutazione periodica e finale, esprime un giudizio sul livello di apprendimento raggiunto da ciascun alunno ai fini della valutazione globale formulata dal Consiglio di Classe. Il giudizio di fine quadrimestre e di fine anno, da riportare sulla scheda personale dell’alunno, è attribuito tenendo conto anche della valutazione ottenuta durante le lezioni di Teoria e lettura della Musica e/o Musica d’Insieme. In sede di esame di Stato saranno verificate, nell’ambito della prova orale pluridisciplinare prevista dall’esame di stato, le </w:t>
            </w:r>
            <w:r w:rsidRPr="001E57DD">
              <w:rPr>
                <w:rFonts w:asciiTheme="majorHAnsi" w:eastAsia="Arial Unicode MS" w:hAnsiTheme="majorHAnsi" w:cstheme="majorHAnsi"/>
                <w:color w:val="000000" w:themeColor="text1"/>
                <w:sz w:val="24"/>
                <w:szCs w:val="24"/>
              </w:rPr>
              <w:lastRenderedPageBreak/>
              <w:t xml:space="preserve">competenze musicali raggiunte al termine del triennio sia per quanto riguarda la specificità strumentale, individuale e/o collettiva, sia per la competenza musicale generale.  </w:t>
            </w:r>
          </w:p>
          <w:p w14:paraId="7D6E197C" w14:textId="77777777" w:rsidR="007F12BA" w:rsidRPr="001E57DD" w:rsidRDefault="007F12BA" w:rsidP="00F53010">
            <w:pPr>
              <w:spacing w:after="5"/>
              <w:ind w:left="153"/>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03D497AC" w14:textId="77777777" w:rsidR="007F12BA" w:rsidRPr="001E57DD" w:rsidRDefault="007F12BA" w:rsidP="00F53010">
            <w:pPr>
              <w:pStyle w:val="Titolo1"/>
              <w:outlineLvl w:val="0"/>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Art. 17 – Utilizzo degli strumenti m</w:t>
            </w:r>
            <w:r w:rsidR="008000C4" w:rsidRPr="001E57DD">
              <w:rPr>
                <w:rFonts w:asciiTheme="majorHAnsi" w:eastAsia="Arial Unicode MS" w:hAnsiTheme="majorHAnsi" w:cstheme="majorHAnsi"/>
                <w:color w:val="000000" w:themeColor="text1"/>
                <w:sz w:val="24"/>
                <w:szCs w:val="24"/>
              </w:rPr>
              <w:t>usicali</w:t>
            </w:r>
            <w:r w:rsidRPr="001E57DD">
              <w:rPr>
                <w:rFonts w:asciiTheme="majorHAnsi" w:eastAsia="Arial Unicode MS" w:hAnsiTheme="majorHAnsi" w:cstheme="majorHAnsi"/>
                <w:b w:val="0"/>
                <w:color w:val="000000" w:themeColor="text1"/>
                <w:sz w:val="24"/>
                <w:szCs w:val="24"/>
              </w:rPr>
              <w:t xml:space="preserve"> </w:t>
            </w:r>
          </w:p>
          <w:p w14:paraId="0DCB4B13" w14:textId="77777777" w:rsidR="007F12BA" w:rsidRPr="001E57DD"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Gli alunni, già dal primo anno, dovranno dotarsi dello Strumento musicale per lo studio giornaliero a casa, oltre che del materiale funzionale allo studio (spartiti musicali, leggio, panchetto per i chitarristi, ecc.). I Docenti saranno a disposizione dei genitori per consigli sull’acquisto.  </w:t>
            </w:r>
          </w:p>
          <w:p w14:paraId="4B0BC41C" w14:textId="77777777" w:rsidR="007F12BA" w:rsidRPr="001E57DD" w:rsidRDefault="007F12BA" w:rsidP="00F53010">
            <w:pPr>
              <w:spacing w:after="5"/>
              <w:ind w:left="153"/>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1D6F4675" w14:textId="77777777" w:rsidR="007F12BA" w:rsidRPr="001E57DD" w:rsidRDefault="007F12BA" w:rsidP="00F53010">
            <w:pPr>
              <w:pStyle w:val="Titolo1"/>
              <w:outlineLvl w:val="0"/>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Art. 18 – Partecipazione a saggi, concerti, rassegne, eventi musicali.  </w:t>
            </w:r>
          </w:p>
          <w:p w14:paraId="33081E7C" w14:textId="77777777" w:rsidR="00F53010"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La frequenza </w:t>
            </w:r>
            <w:r w:rsidR="000351E5">
              <w:rPr>
                <w:rFonts w:asciiTheme="majorHAnsi" w:eastAsia="Arial Unicode MS" w:hAnsiTheme="majorHAnsi" w:cstheme="majorHAnsi"/>
                <w:color w:val="000000" w:themeColor="text1"/>
                <w:sz w:val="24"/>
                <w:szCs w:val="24"/>
              </w:rPr>
              <w:t>ai percorsi</w:t>
            </w:r>
            <w:r w:rsidRPr="001E57DD">
              <w:rPr>
                <w:rFonts w:asciiTheme="majorHAnsi" w:eastAsia="Arial Unicode MS" w:hAnsiTheme="majorHAnsi" w:cstheme="majorHAnsi"/>
                <w:color w:val="000000" w:themeColor="text1"/>
                <w:sz w:val="24"/>
                <w:szCs w:val="24"/>
              </w:rPr>
              <w:t xml:space="preserve"> ad Indirizzo Musicale implica la partecipazione ad attività anche in orario extrascolastico, come saggi, concerti, concorsi e vari altri eventi musicali. La partecipazione a tali eventi rende i progressi e l’impegno degli alunni visibili al pubblico. L’esibizione musicale è a tutti gli effetti un momento didattico: gli alunni devono dimostrare quanto appreso durante le</w:t>
            </w:r>
            <w:r w:rsidR="000351E5">
              <w:rPr>
                <w:rFonts w:asciiTheme="majorHAnsi" w:eastAsia="Arial Unicode MS" w:hAnsiTheme="majorHAnsi" w:cstheme="majorHAnsi"/>
                <w:color w:val="000000" w:themeColor="text1"/>
                <w:sz w:val="24"/>
                <w:szCs w:val="24"/>
              </w:rPr>
              <w:t xml:space="preserve"> ore di </w:t>
            </w:r>
            <w:r w:rsidRPr="001E57DD">
              <w:rPr>
                <w:rFonts w:asciiTheme="majorHAnsi" w:eastAsia="Arial Unicode MS" w:hAnsiTheme="majorHAnsi" w:cstheme="majorHAnsi"/>
                <w:color w:val="000000" w:themeColor="text1"/>
                <w:sz w:val="24"/>
                <w:szCs w:val="24"/>
              </w:rPr>
              <w:t>lezioni</w:t>
            </w:r>
            <w:r w:rsidR="000351E5">
              <w:rPr>
                <w:rFonts w:asciiTheme="majorHAnsi" w:eastAsia="Arial Unicode MS" w:hAnsiTheme="majorHAnsi" w:cstheme="majorHAnsi"/>
                <w:color w:val="000000" w:themeColor="text1"/>
                <w:sz w:val="24"/>
                <w:szCs w:val="24"/>
              </w:rPr>
              <w:t xml:space="preserve"> svolte</w:t>
            </w:r>
            <w:r w:rsidRPr="001E57DD">
              <w:rPr>
                <w:rFonts w:asciiTheme="majorHAnsi" w:eastAsia="Arial Unicode MS" w:hAnsiTheme="majorHAnsi" w:cstheme="majorHAnsi"/>
                <w:color w:val="000000" w:themeColor="text1"/>
                <w:sz w:val="24"/>
                <w:szCs w:val="24"/>
              </w:rPr>
              <w:t xml:space="preserve">. Le esibizioni aiutano gli studenti ad autovalutarsi, ad acquisire fiducia in loro stessi, superando la timidezza e le ansie da prestazione, attraverso un percorso che porta gli stessi ad essere eccellenti protagonisti del proprio successo formativo. </w:t>
            </w:r>
          </w:p>
          <w:p w14:paraId="50EEB9A4" w14:textId="0A9C8E34" w:rsidR="007F12BA"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Ciononostante, se l’allievo non dimostra serietà ed impegno adeguati nella preparazione di tali esibizioni, può esserne decisa la sua esclusione, che conseguentemente influisce in modo negativo sulla valutazione finale.  </w:t>
            </w:r>
          </w:p>
          <w:p w14:paraId="6BB3F4A2" w14:textId="7A15DD8B" w:rsidR="000351E5" w:rsidRPr="001E57DD" w:rsidRDefault="000351E5" w:rsidP="00F53010">
            <w:pPr>
              <w:spacing w:line="237" w:lineRule="auto"/>
              <w:ind w:left="163" w:hanging="10"/>
              <w:jc w:val="both"/>
              <w:rPr>
                <w:rFonts w:asciiTheme="majorHAnsi" w:eastAsia="Arial Unicode MS" w:hAnsiTheme="majorHAnsi" w:cstheme="majorHAnsi"/>
                <w:color w:val="000000" w:themeColor="text1"/>
                <w:sz w:val="24"/>
                <w:szCs w:val="24"/>
              </w:rPr>
            </w:pPr>
            <w:r>
              <w:rPr>
                <w:rFonts w:asciiTheme="majorHAnsi" w:eastAsia="Arial Unicode MS" w:hAnsiTheme="majorHAnsi" w:cstheme="majorHAnsi"/>
                <w:color w:val="000000" w:themeColor="text1"/>
                <w:sz w:val="24"/>
                <w:szCs w:val="24"/>
              </w:rPr>
              <w:t>Per la valorizzazione delle eccellenze si è prevista un’orchestra ridotta che farà fronte alla maggior parte delle esibizioni della scuola. Si rientra a far parte di questa orchestra con una votazione pari o superiore a 9</w:t>
            </w:r>
            <w:r w:rsidR="00F53010">
              <w:rPr>
                <w:rFonts w:asciiTheme="majorHAnsi" w:eastAsia="Arial Unicode MS" w:hAnsiTheme="majorHAnsi" w:cstheme="majorHAnsi"/>
                <w:color w:val="000000" w:themeColor="text1"/>
                <w:sz w:val="24"/>
                <w:szCs w:val="24"/>
              </w:rPr>
              <w:t>, una volta entrati a far parte di questa orchestra il posto non si acquisisce di diritto ma bisogna conservarlo mantenendo alto l’impegno profuso.</w:t>
            </w:r>
          </w:p>
          <w:p w14:paraId="715498D3" w14:textId="77777777" w:rsidR="007F12BA" w:rsidRPr="001E57DD" w:rsidRDefault="007F12BA" w:rsidP="00F53010">
            <w:pPr>
              <w:spacing w:after="41"/>
              <w:ind w:left="153"/>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5577C518" w14:textId="77777777" w:rsidR="007F12BA" w:rsidRPr="001E57DD"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b/>
                <w:color w:val="000000" w:themeColor="text1"/>
                <w:sz w:val="24"/>
                <w:szCs w:val="24"/>
              </w:rPr>
              <w:t>Art. 19 – Impegno dei genitori per manifestazioni musicali all’esterno della scuola</w:t>
            </w:r>
            <w:r w:rsidRPr="001E57DD">
              <w:rPr>
                <w:rFonts w:asciiTheme="majorHAnsi" w:eastAsia="Arial Unicode MS" w:hAnsiTheme="majorHAnsi" w:cstheme="majorHAnsi"/>
                <w:color w:val="000000" w:themeColor="text1"/>
                <w:sz w:val="24"/>
                <w:szCs w:val="24"/>
              </w:rPr>
              <w:t xml:space="preserve"> </w:t>
            </w:r>
          </w:p>
          <w:p w14:paraId="6ED12007" w14:textId="4B40D446" w:rsidR="007F12BA" w:rsidRPr="001E57DD" w:rsidRDefault="00F53010" w:rsidP="00F53010">
            <w:pPr>
              <w:spacing w:line="237" w:lineRule="auto"/>
              <w:ind w:left="163" w:hanging="10"/>
              <w:jc w:val="both"/>
              <w:rPr>
                <w:rFonts w:asciiTheme="majorHAnsi" w:eastAsia="Arial Unicode MS" w:hAnsiTheme="majorHAnsi" w:cstheme="majorHAnsi"/>
                <w:color w:val="000000" w:themeColor="text1"/>
                <w:sz w:val="24"/>
                <w:szCs w:val="24"/>
              </w:rPr>
            </w:pPr>
            <w:r>
              <w:rPr>
                <w:rFonts w:asciiTheme="majorHAnsi" w:eastAsia="Arial Unicode MS" w:hAnsiTheme="majorHAnsi" w:cstheme="majorHAnsi"/>
                <w:color w:val="000000" w:themeColor="text1"/>
                <w:sz w:val="24"/>
                <w:szCs w:val="24"/>
              </w:rPr>
              <w:t xml:space="preserve">Il percorso ad </w:t>
            </w:r>
            <w:r w:rsidR="007F12BA" w:rsidRPr="001E57DD">
              <w:rPr>
                <w:rFonts w:asciiTheme="majorHAnsi" w:eastAsia="Arial Unicode MS" w:hAnsiTheme="majorHAnsi" w:cstheme="majorHAnsi"/>
                <w:color w:val="000000" w:themeColor="text1"/>
                <w:sz w:val="24"/>
                <w:szCs w:val="24"/>
              </w:rPr>
              <w:t xml:space="preserve">Indirizzo musicale comporta per gli alunni l’assunzione di specifici impegni, che vanno oltre l’ordinario orario di frequenza, richiedendo il supporto logistico dei genitori. Per le manifestazioni musicali, in particolare per quelle che si svolgono esternamente all’Istituto, i genitori ricevono adeguata comunicazione. È richiesta la massima collaborazione da parte della famiglia poiché eventuali ed ingiustificate rinunce e defezioni possono compromettere il corretto svolgimento dell’esibizione, recando un danno non solo educativo e didattico nei confronti degli altri alunni, ma anche un danno di immagine dell’Istituto.  </w:t>
            </w:r>
          </w:p>
          <w:p w14:paraId="67C6A57A" w14:textId="77777777" w:rsidR="007F12BA" w:rsidRPr="001E57DD" w:rsidRDefault="007F12BA" w:rsidP="00F53010">
            <w:pPr>
              <w:spacing w:after="7"/>
              <w:ind w:left="153"/>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4AC719C1" w14:textId="77777777" w:rsidR="007F12BA" w:rsidRPr="001E57DD" w:rsidRDefault="007F12BA" w:rsidP="00F53010">
            <w:pPr>
              <w:pStyle w:val="Titolo1"/>
              <w:outlineLvl w:val="0"/>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Art. 20 – Libri di testo</w:t>
            </w:r>
            <w:r w:rsidRPr="001E57DD">
              <w:rPr>
                <w:rFonts w:asciiTheme="majorHAnsi" w:eastAsia="Arial Unicode MS" w:hAnsiTheme="majorHAnsi" w:cstheme="majorHAnsi"/>
                <w:b w:val="0"/>
                <w:color w:val="000000" w:themeColor="text1"/>
                <w:sz w:val="24"/>
                <w:szCs w:val="24"/>
              </w:rPr>
              <w:t xml:space="preserve">  </w:t>
            </w:r>
          </w:p>
          <w:p w14:paraId="5333D22F" w14:textId="77777777" w:rsidR="007F12BA" w:rsidRPr="001E57DD"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Data la natura di insegnamento pressoché individuale, i docenti non adottano libri di testo per le diverse specialità strumentali, ma si riservano di chiedere l’acquisto di metodi e spartiti in base al livello di ogni alunno o forniscono copie fotostatiche/digitali dei brani o dei materiali di studio.  </w:t>
            </w:r>
          </w:p>
          <w:p w14:paraId="06134373" w14:textId="77777777" w:rsidR="007F12BA" w:rsidRPr="001E57DD" w:rsidRDefault="007F12BA" w:rsidP="00F53010">
            <w:pPr>
              <w:spacing w:after="4"/>
              <w:ind w:left="153"/>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2C0F353F" w14:textId="77777777" w:rsidR="007F12BA" w:rsidRPr="001E57DD" w:rsidRDefault="007F12BA" w:rsidP="00F53010">
            <w:pPr>
              <w:pStyle w:val="Titolo1"/>
              <w:outlineLvl w:val="0"/>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Art. 21 - Docenti responsabili del Corso ad Indirizzo musicale  </w:t>
            </w:r>
          </w:p>
          <w:p w14:paraId="5E7A7AA4" w14:textId="77777777" w:rsidR="007F12BA" w:rsidRPr="001E57DD" w:rsidRDefault="007F12BA" w:rsidP="00F53010">
            <w:pPr>
              <w:spacing w:line="237" w:lineRule="auto"/>
              <w:ind w:left="163" w:hanging="10"/>
              <w:jc w:val="both"/>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Il Dirigente Scolastico nomina all'inizio di ogni anno un docente con incarico di coordinamento didattico, tecnico e logistico del Corso ad Indirizzo musicale che, di concerto con il Dirigente e in </w:t>
            </w:r>
            <w:r w:rsidRPr="001E57DD">
              <w:rPr>
                <w:rFonts w:asciiTheme="majorHAnsi" w:eastAsia="Arial Unicode MS" w:hAnsiTheme="majorHAnsi" w:cstheme="majorHAnsi"/>
                <w:color w:val="000000" w:themeColor="text1"/>
                <w:sz w:val="24"/>
                <w:szCs w:val="24"/>
              </w:rPr>
              <w:lastRenderedPageBreak/>
              <w:t xml:space="preserve">ordine alla programmazione prevista e al Piano dell’Offerta Formativa, si adoperano per il buon funzionamento del Corso, predisponendo quanto necessario allo svolgimento delle attività sia all'interno sia all'esterno della scuola e curano i rapporti con le Istituzioni coinvolte in eventuali progetti inerenti l'Indirizzo musicale. Il coordinatore sovrintende all’uso degli spazi, degli strumenti e delle attrezzature in dotazione all’Istituto ed a verificarne l'efficienza.  </w:t>
            </w:r>
          </w:p>
          <w:p w14:paraId="1BBFCDBB" w14:textId="77777777" w:rsidR="007F12BA" w:rsidRPr="001E57DD" w:rsidRDefault="007F12BA" w:rsidP="00F53010">
            <w:pPr>
              <w:spacing w:after="2"/>
              <w:ind w:left="168"/>
              <w:rPr>
                <w:rFonts w:asciiTheme="majorHAnsi" w:eastAsia="Arial Unicode MS" w:hAnsiTheme="majorHAnsi" w:cstheme="majorHAnsi"/>
                <w:color w:val="000000" w:themeColor="text1"/>
                <w:sz w:val="24"/>
                <w:szCs w:val="24"/>
              </w:rPr>
            </w:pPr>
            <w:r w:rsidRPr="001E57DD">
              <w:rPr>
                <w:rFonts w:asciiTheme="majorHAnsi" w:eastAsia="Arial Unicode MS" w:hAnsiTheme="majorHAnsi" w:cstheme="majorHAnsi"/>
                <w:color w:val="000000" w:themeColor="text1"/>
                <w:sz w:val="24"/>
                <w:szCs w:val="24"/>
              </w:rPr>
              <w:t xml:space="preserve"> </w:t>
            </w:r>
          </w:p>
          <w:p w14:paraId="284444D8" w14:textId="77777777" w:rsidR="007F12BA" w:rsidRPr="001E57DD" w:rsidRDefault="007F12BA" w:rsidP="00F53010">
            <w:pPr>
              <w:jc w:val="both"/>
              <w:rPr>
                <w:rFonts w:asciiTheme="majorHAnsi" w:eastAsia="Arial Unicode MS" w:hAnsiTheme="majorHAnsi" w:cstheme="majorHAnsi"/>
                <w:color w:val="000000" w:themeColor="text1"/>
                <w:sz w:val="24"/>
                <w:szCs w:val="24"/>
              </w:rPr>
            </w:pPr>
          </w:p>
        </w:tc>
      </w:tr>
    </w:tbl>
    <w:p w14:paraId="6D98676A" w14:textId="77777777" w:rsidR="00332F82" w:rsidRPr="001E57DD" w:rsidRDefault="00332F82" w:rsidP="00F53010">
      <w:pPr>
        <w:spacing w:after="0" w:line="240" w:lineRule="auto"/>
        <w:rPr>
          <w:rFonts w:asciiTheme="majorHAnsi" w:eastAsia="Arial Unicode MS" w:hAnsiTheme="majorHAnsi" w:cstheme="majorHAnsi"/>
          <w:color w:val="000000" w:themeColor="text1"/>
          <w:sz w:val="24"/>
          <w:szCs w:val="24"/>
          <w:lang w:eastAsia="it-IT"/>
        </w:rPr>
      </w:pPr>
    </w:p>
    <w:sectPr w:rsidR="00332F82" w:rsidRPr="001E57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7B76"/>
    <w:multiLevelType w:val="hybridMultilevel"/>
    <w:tmpl w:val="54E09BA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1A2E67"/>
    <w:multiLevelType w:val="multilevel"/>
    <w:tmpl w:val="B38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20EE8"/>
    <w:multiLevelType w:val="hybridMultilevel"/>
    <w:tmpl w:val="1300250C"/>
    <w:lvl w:ilvl="0" w:tplc="ACA231AE">
      <w:start w:val="1"/>
      <w:numFmt w:val="bullet"/>
      <w:lvlText w:val="•"/>
      <w:lvlJc w:val="left"/>
      <w:pPr>
        <w:ind w:left="888"/>
      </w:pPr>
      <w:rPr>
        <w:rFonts w:ascii="Arial" w:eastAsia="Arial" w:hAnsi="Arial" w:cs="Arial"/>
        <w:b w:val="0"/>
        <w:i w:val="0"/>
        <w:strike w:val="0"/>
        <w:dstrike w:val="0"/>
        <w:color w:val="444444"/>
        <w:sz w:val="20"/>
        <w:u w:val="none" w:color="000000"/>
        <w:bdr w:val="none" w:sz="0" w:space="0" w:color="auto"/>
        <w:shd w:val="clear" w:color="auto" w:fill="auto"/>
        <w:vertAlign w:val="baseline"/>
      </w:rPr>
    </w:lvl>
    <w:lvl w:ilvl="1" w:tplc="59AA5CC0">
      <w:start w:val="1"/>
      <w:numFmt w:val="bullet"/>
      <w:lvlText w:val="o"/>
      <w:lvlJc w:val="left"/>
      <w:pPr>
        <w:ind w:left="108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lvl w:ilvl="2" w:tplc="B11E3CDE">
      <w:start w:val="1"/>
      <w:numFmt w:val="bullet"/>
      <w:lvlText w:val="▪"/>
      <w:lvlJc w:val="left"/>
      <w:pPr>
        <w:ind w:left="180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lvl w:ilvl="3" w:tplc="828CAF76">
      <w:start w:val="1"/>
      <w:numFmt w:val="bullet"/>
      <w:lvlText w:val="•"/>
      <w:lvlJc w:val="left"/>
      <w:pPr>
        <w:ind w:left="2520"/>
      </w:pPr>
      <w:rPr>
        <w:rFonts w:ascii="Arial" w:eastAsia="Arial" w:hAnsi="Arial" w:cs="Arial"/>
        <w:b w:val="0"/>
        <w:i w:val="0"/>
        <w:strike w:val="0"/>
        <w:dstrike w:val="0"/>
        <w:color w:val="444444"/>
        <w:sz w:val="20"/>
        <w:u w:val="none" w:color="000000"/>
        <w:bdr w:val="none" w:sz="0" w:space="0" w:color="auto"/>
        <w:shd w:val="clear" w:color="auto" w:fill="auto"/>
        <w:vertAlign w:val="baseline"/>
      </w:rPr>
    </w:lvl>
    <w:lvl w:ilvl="4" w:tplc="BF360F54">
      <w:start w:val="1"/>
      <w:numFmt w:val="bullet"/>
      <w:lvlText w:val="o"/>
      <w:lvlJc w:val="left"/>
      <w:pPr>
        <w:ind w:left="324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lvl w:ilvl="5" w:tplc="669CC5F0">
      <w:start w:val="1"/>
      <w:numFmt w:val="bullet"/>
      <w:lvlText w:val="▪"/>
      <w:lvlJc w:val="left"/>
      <w:pPr>
        <w:ind w:left="396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lvl w:ilvl="6" w:tplc="3522A97A">
      <w:start w:val="1"/>
      <w:numFmt w:val="bullet"/>
      <w:lvlText w:val="•"/>
      <w:lvlJc w:val="left"/>
      <w:pPr>
        <w:ind w:left="4680"/>
      </w:pPr>
      <w:rPr>
        <w:rFonts w:ascii="Arial" w:eastAsia="Arial" w:hAnsi="Arial" w:cs="Arial"/>
        <w:b w:val="0"/>
        <w:i w:val="0"/>
        <w:strike w:val="0"/>
        <w:dstrike w:val="0"/>
        <w:color w:val="444444"/>
        <w:sz w:val="20"/>
        <w:u w:val="none" w:color="000000"/>
        <w:bdr w:val="none" w:sz="0" w:space="0" w:color="auto"/>
        <w:shd w:val="clear" w:color="auto" w:fill="auto"/>
        <w:vertAlign w:val="baseline"/>
      </w:rPr>
    </w:lvl>
    <w:lvl w:ilvl="7" w:tplc="34DE845C">
      <w:start w:val="1"/>
      <w:numFmt w:val="bullet"/>
      <w:lvlText w:val="o"/>
      <w:lvlJc w:val="left"/>
      <w:pPr>
        <w:ind w:left="540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lvl w:ilvl="8" w:tplc="37D8D36A">
      <w:start w:val="1"/>
      <w:numFmt w:val="bullet"/>
      <w:lvlText w:val="▪"/>
      <w:lvlJc w:val="left"/>
      <w:pPr>
        <w:ind w:left="6120"/>
      </w:pPr>
      <w:rPr>
        <w:rFonts w:ascii="Segoe UI Symbol" w:eastAsia="Segoe UI Symbol" w:hAnsi="Segoe UI Symbol" w:cs="Segoe UI Symbol"/>
        <w:b w:val="0"/>
        <w:i w:val="0"/>
        <w:strike w:val="0"/>
        <w:dstrike w:val="0"/>
        <w:color w:val="444444"/>
        <w:sz w:val="20"/>
        <w:u w:val="none" w:color="000000"/>
        <w:bdr w:val="none" w:sz="0" w:space="0" w:color="auto"/>
        <w:shd w:val="clear" w:color="auto" w:fill="auto"/>
        <w:vertAlign w:val="baseline"/>
      </w:rPr>
    </w:lvl>
  </w:abstractNum>
  <w:abstractNum w:abstractNumId="3" w15:restartNumberingAfterBreak="0">
    <w:nsid w:val="1D66115D"/>
    <w:multiLevelType w:val="hybridMultilevel"/>
    <w:tmpl w:val="8774DDDE"/>
    <w:lvl w:ilvl="0" w:tplc="52C4914E">
      <w:start w:val="1"/>
      <w:numFmt w:val="bullet"/>
      <w:lvlText w:val="•"/>
      <w:lvlJc w:val="left"/>
      <w:pPr>
        <w:ind w:left="16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6B0C478">
      <w:start w:val="1"/>
      <w:numFmt w:val="bullet"/>
      <w:lvlText w:val="o"/>
      <w:lvlJc w:val="left"/>
      <w:pPr>
        <w:ind w:left="108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B31CC2BC">
      <w:start w:val="1"/>
      <w:numFmt w:val="bullet"/>
      <w:lvlText w:val="▪"/>
      <w:lvlJc w:val="left"/>
      <w:pPr>
        <w:ind w:left="18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27066422">
      <w:start w:val="1"/>
      <w:numFmt w:val="bullet"/>
      <w:lvlText w:val="•"/>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940B9FE">
      <w:start w:val="1"/>
      <w:numFmt w:val="bullet"/>
      <w:lvlText w:val="o"/>
      <w:lvlJc w:val="left"/>
      <w:pPr>
        <w:ind w:left="324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B406DC10">
      <w:start w:val="1"/>
      <w:numFmt w:val="bullet"/>
      <w:lvlText w:val="▪"/>
      <w:lvlJc w:val="left"/>
      <w:pPr>
        <w:ind w:left="396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03205034">
      <w:start w:val="1"/>
      <w:numFmt w:val="bullet"/>
      <w:lvlText w:val="•"/>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4628D282">
      <w:start w:val="1"/>
      <w:numFmt w:val="bullet"/>
      <w:lvlText w:val="o"/>
      <w:lvlJc w:val="left"/>
      <w:pPr>
        <w:ind w:left="54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5FA49AE2">
      <w:start w:val="1"/>
      <w:numFmt w:val="bullet"/>
      <w:lvlText w:val="▪"/>
      <w:lvlJc w:val="left"/>
      <w:pPr>
        <w:ind w:left="612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4" w15:restartNumberingAfterBreak="0">
    <w:nsid w:val="21D349FE"/>
    <w:multiLevelType w:val="hybridMultilevel"/>
    <w:tmpl w:val="8DFC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61A00"/>
    <w:multiLevelType w:val="multilevel"/>
    <w:tmpl w:val="4F4C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F218E"/>
    <w:multiLevelType w:val="multilevel"/>
    <w:tmpl w:val="E69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205A8"/>
    <w:multiLevelType w:val="hybridMultilevel"/>
    <w:tmpl w:val="64569CCA"/>
    <w:lvl w:ilvl="0" w:tplc="96FE11D8">
      <w:start w:val="1"/>
      <w:numFmt w:val="bullet"/>
      <w:lvlText w:val="•"/>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FA423842">
      <w:start w:val="1"/>
      <w:numFmt w:val="bullet"/>
      <w:lvlText w:val="o"/>
      <w:lvlJc w:val="left"/>
      <w:pPr>
        <w:ind w:left="108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B18601AA">
      <w:start w:val="1"/>
      <w:numFmt w:val="bullet"/>
      <w:lvlText w:val="▪"/>
      <w:lvlJc w:val="left"/>
      <w:pPr>
        <w:ind w:left="18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53AA0EE6">
      <w:start w:val="1"/>
      <w:numFmt w:val="bullet"/>
      <w:lvlText w:val="•"/>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0936B1AE">
      <w:start w:val="1"/>
      <w:numFmt w:val="bullet"/>
      <w:lvlText w:val="o"/>
      <w:lvlJc w:val="left"/>
      <w:pPr>
        <w:ind w:left="324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18280094">
      <w:start w:val="1"/>
      <w:numFmt w:val="bullet"/>
      <w:lvlText w:val="▪"/>
      <w:lvlJc w:val="left"/>
      <w:pPr>
        <w:ind w:left="396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98628488">
      <w:start w:val="1"/>
      <w:numFmt w:val="bullet"/>
      <w:lvlText w:val="•"/>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BE124382">
      <w:start w:val="1"/>
      <w:numFmt w:val="bullet"/>
      <w:lvlText w:val="o"/>
      <w:lvlJc w:val="left"/>
      <w:pPr>
        <w:ind w:left="54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20442A44">
      <w:start w:val="1"/>
      <w:numFmt w:val="bullet"/>
      <w:lvlText w:val="▪"/>
      <w:lvlJc w:val="left"/>
      <w:pPr>
        <w:ind w:left="612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8" w15:restartNumberingAfterBreak="0">
    <w:nsid w:val="50562B24"/>
    <w:multiLevelType w:val="hybridMultilevel"/>
    <w:tmpl w:val="A2401546"/>
    <w:lvl w:ilvl="0" w:tplc="5E323B68">
      <w:start w:val="1"/>
      <w:numFmt w:val="bullet"/>
      <w:lvlText w:val="•"/>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90E89928">
      <w:start w:val="1"/>
      <w:numFmt w:val="bullet"/>
      <w:lvlText w:val="o"/>
      <w:lvlJc w:val="left"/>
      <w:pPr>
        <w:ind w:left="108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35849374">
      <w:start w:val="1"/>
      <w:numFmt w:val="bullet"/>
      <w:lvlText w:val="▪"/>
      <w:lvlJc w:val="left"/>
      <w:pPr>
        <w:ind w:left="18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348E7D64">
      <w:start w:val="1"/>
      <w:numFmt w:val="bullet"/>
      <w:lvlText w:val="•"/>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D89C807A">
      <w:start w:val="1"/>
      <w:numFmt w:val="bullet"/>
      <w:lvlText w:val="o"/>
      <w:lvlJc w:val="left"/>
      <w:pPr>
        <w:ind w:left="324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27847036">
      <w:start w:val="1"/>
      <w:numFmt w:val="bullet"/>
      <w:lvlText w:val="▪"/>
      <w:lvlJc w:val="left"/>
      <w:pPr>
        <w:ind w:left="396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394EEA9A">
      <w:start w:val="1"/>
      <w:numFmt w:val="bullet"/>
      <w:lvlText w:val="•"/>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DF00B954">
      <w:start w:val="1"/>
      <w:numFmt w:val="bullet"/>
      <w:lvlText w:val="o"/>
      <w:lvlJc w:val="left"/>
      <w:pPr>
        <w:ind w:left="54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3BAA6F1E">
      <w:start w:val="1"/>
      <w:numFmt w:val="bullet"/>
      <w:lvlText w:val="▪"/>
      <w:lvlJc w:val="left"/>
      <w:pPr>
        <w:ind w:left="612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9" w15:restartNumberingAfterBreak="0">
    <w:nsid w:val="602234F0"/>
    <w:multiLevelType w:val="multilevel"/>
    <w:tmpl w:val="2C6C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47FE4"/>
    <w:multiLevelType w:val="hybridMultilevel"/>
    <w:tmpl w:val="66CAE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D471EA"/>
    <w:multiLevelType w:val="hybridMultilevel"/>
    <w:tmpl w:val="74289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D939C0"/>
    <w:multiLevelType w:val="hybridMultilevel"/>
    <w:tmpl w:val="CDE66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lvlOverride w:ilvl="0">
      <w:lvl w:ilvl="0">
        <w:numFmt w:val="upperLetter"/>
        <w:lvlText w:val="%1."/>
        <w:lvlJc w:val="left"/>
      </w:lvl>
    </w:lvlOverride>
  </w:num>
  <w:num w:numId="4">
    <w:abstractNumId w:val="1"/>
  </w:num>
  <w:num w:numId="5">
    <w:abstractNumId w:val="11"/>
  </w:num>
  <w:num w:numId="6">
    <w:abstractNumId w:val="2"/>
  </w:num>
  <w:num w:numId="7">
    <w:abstractNumId w:val="7"/>
  </w:num>
  <w:num w:numId="8">
    <w:abstractNumId w:val="0"/>
  </w:num>
  <w:num w:numId="9">
    <w:abstractNumId w:val="8"/>
  </w:num>
  <w:num w:numId="10">
    <w:abstractNumId w:val="10"/>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82"/>
    <w:rsid w:val="000351E5"/>
    <w:rsid w:val="00053239"/>
    <w:rsid w:val="001E57DD"/>
    <w:rsid w:val="00297605"/>
    <w:rsid w:val="00320E88"/>
    <w:rsid w:val="00332F82"/>
    <w:rsid w:val="00355A71"/>
    <w:rsid w:val="003665F3"/>
    <w:rsid w:val="003A547A"/>
    <w:rsid w:val="00511130"/>
    <w:rsid w:val="00597080"/>
    <w:rsid w:val="00740D8F"/>
    <w:rsid w:val="007D2D25"/>
    <w:rsid w:val="007D4677"/>
    <w:rsid w:val="007F12BA"/>
    <w:rsid w:val="008000C4"/>
    <w:rsid w:val="00887B1E"/>
    <w:rsid w:val="008D3F81"/>
    <w:rsid w:val="008E4A73"/>
    <w:rsid w:val="00AF4442"/>
    <w:rsid w:val="00B423E5"/>
    <w:rsid w:val="00B6633B"/>
    <w:rsid w:val="00C1209A"/>
    <w:rsid w:val="00D01C83"/>
    <w:rsid w:val="00DF3369"/>
    <w:rsid w:val="00E57900"/>
    <w:rsid w:val="00E57B64"/>
    <w:rsid w:val="00F000A7"/>
    <w:rsid w:val="00F53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F929"/>
  <w15:chartTrackingRefBased/>
  <w15:docId w15:val="{156B2365-E22D-4829-B802-2D772A2F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332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2F82"/>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32F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F3369"/>
    <w:pPr>
      <w:ind w:left="720"/>
      <w:contextualSpacing/>
    </w:pPr>
  </w:style>
  <w:style w:type="table" w:customStyle="1" w:styleId="TableGrid">
    <w:name w:val="TableGrid"/>
    <w:rsid w:val="00597080"/>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2453</Words>
  <Characters>13985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dc:creator>
  <cp:keywords/>
  <dc:description/>
  <cp:lastModifiedBy>Maria Tumino</cp:lastModifiedBy>
  <cp:revision>2</cp:revision>
  <dcterms:created xsi:type="dcterms:W3CDTF">2023-03-07T12:01:00Z</dcterms:created>
  <dcterms:modified xsi:type="dcterms:W3CDTF">2023-03-07T12:01:00Z</dcterms:modified>
</cp:coreProperties>
</file>